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tabs>
          <w:tab w:val="left" w:pos="6300"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pStyle w:val="967"/>
        <w:ind w:firstLine="0"/>
        <w:jc w:val="center"/>
        <w:rPr>
          <w:rFonts w:hint="eastAsia" w:ascii="宋体" w:hAnsi="宋体" w:eastAsia="宋体" w:cs="宋体"/>
          <w:b/>
          <w:bCs/>
          <w:color w:val="auto"/>
          <w:sz w:val="56"/>
          <w:szCs w:val="72"/>
          <w:highlight w:val="none"/>
          <w:lang w:eastAsia="zh-CN"/>
        </w:rPr>
      </w:pPr>
      <w:r>
        <w:rPr>
          <w:rFonts w:hint="eastAsia" w:ascii="宋体" w:hAnsi="宋体" w:eastAsia="宋体" w:cs="宋体"/>
          <w:b/>
          <w:bCs/>
          <w:color w:val="auto"/>
          <w:sz w:val="56"/>
          <w:szCs w:val="72"/>
          <w:highlight w:val="none"/>
          <w:lang w:eastAsia="zh-CN"/>
        </w:rPr>
        <w:t xml:space="preserve">茗江路改造自来水管道迁改项目</w:t>
      </w:r>
      <w:r/>
    </w:p>
    <w:p>
      <w:pPr>
        <w:ind w:firstLine="0"/>
        <w:jc w:val="center"/>
        <w:tabs>
          <w:tab w:val="left" w:pos="6300" w:leader="none"/>
        </w:tabs>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pStyle w:val="967"/>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单一来源采购文件</w:t>
      </w:r>
      <w:r/>
    </w:p>
    <w:p>
      <w:pPr>
        <w:pStyle w:val="967"/>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3"/>
        <w:ind w:firstLine="0"/>
        <w:jc w:val="center"/>
        <w:spacing w:before="0" w:beforeAutospacing="0" w:after="0" w:afterAutospacing="0"/>
        <w:shd w:val="clear" w:color="auto" w:fill="ffffff"/>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项目编号：JSZC-320623-TDGW-D2025-0082</w:t>
      </w:r>
      <w:r/>
    </w:p>
    <w:p>
      <w:pPr>
        <w:ind w:firstLine="0"/>
        <w:jc w:val="center"/>
        <w:tabs>
          <w:tab w:val="left" w:pos="6300" w:leader="none"/>
        </w:tabs>
        <w:rPr>
          <w:rFonts w:hint="eastAsia" w:ascii="宋体" w:hAnsi="宋体" w:eastAsia="宋体" w:cs="宋体"/>
          <w:b/>
          <w:color w:val="auto"/>
          <w:sz w:val="52"/>
          <w:szCs w:val="44"/>
          <w:highlight w:val="none"/>
        </w:rPr>
      </w:pPr>
      <w:r>
        <w:rPr>
          <w:rFonts w:hint="eastAsia" w:ascii="宋体" w:hAnsi="宋体" w:eastAsia="宋体" w:cs="宋体"/>
          <w:b/>
          <w:color w:val="auto"/>
          <w:sz w:val="52"/>
          <w:szCs w:val="44"/>
          <w:highlight w:val="none"/>
        </w:rPr>
      </w:r>
      <w:r/>
    </w:p>
    <w:p>
      <w:pPr>
        <w:ind w:firstLine="0"/>
        <w:jc w:val="center"/>
        <w:tabs>
          <w:tab w:val="left" w:pos="6300" w:leader="none"/>
        </w:tabs>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如东县栟茶镇人民政府</w:t>
      </w:r>
      <w:r/>
    </w:p>
    <w:p>
      <w:pPr>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招标代理机构：宏信天德工程顾问有限公司</w:t>
      </w:r>
      <w:r/>
    </w:p>
    <w:p>
      <w:pPr>
        <w:pStyle w:val="763"/>
        <w:ind w:firstLine="0"/>
        <w:jc w:val="center"/>
        <w:spacing w:before="0" w:beforeAutospacing="0" w:after="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期：二零二</w:t>
      </w:r>
      <w:r>
        <w:rPr>
          <w:rFonts w:hint="eastAsia" w:ascii="宋体" w:hAnsi="宋体" w:eastAsia="宋体" w:cs="宋体"/>
          <w:b/>
          <w:color w:val="auto"/>
          <w:sz w:val="32"/>
          <w:szCs w:val="32"/>
          <w:highlight w:val="none"/>
          <w:lang w:eastAsia="zh-CN"/>
        </w:rPr>
        <w:t xml:space="preserve">五</w:t>
      </w:r>
      <w:r>
        <w:rPr>
          <w:rFonts w:hint="eastAsia" w:ascii="宋体" w:hAnsi="宋体" w:eastAsia="宋体" w:cs="宋体"/>
          <w:b/>
          <w:color w:val="auto"/>
          <w:sz w:val="32"/>
          <w:szCs w:val="32"/>
          <w:highlight w:val="none"/>
        </w:rPr>
        <w:t xml:space="preserve">年</w:t>
      </w:r>
      <w:r>
        <w:rPr>
          <w:rFonts w:hint="eastAsia"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月</w:t>
      </w:r>
      <w:r/>
    </w:p>
    <w:p>
      <w:pPr>
        <w:pStyle w:val="763"/>
        <w:ind w:firstLine="0"/>
        <w:jc w:val="center"/>
        <w:spacing w:before="0" w:beforeAutospacing="0" w:after="0" w:afterAutospacing="0"/>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br w:type="page" w:clear="all"/>
      </w:r>
      <w:r>
        <w:rPr>
          <w:rFonts w:hint="eastAsia" w:ascii="宋体" w:hAnsi="宋体" w:eastAsia="宋体" w:cs="宋体"/>
          <w:b/>
          <w:color w:val="auto"/>
          <w:sz w:val="40"/>
          <w:szCs w:val="40"/>
          <w:highlight w:val="none"/>
        </w:rPr>
        <w:t xml:space="preserve">目录</w:t>
      </w:r>
      <w:r/>
    </w:p>
    <w:p>
      <w:pPr>
        <w:numPr>
          <w:ilvl w:val="0"/>
          <w:numId w:val="1"/>
        </w:numPr>
        <w:ind w:firstLine="0"/>
        <w:spacing w:line="600" w:lineRule="auto"/>
        <w:tabs>
          <w:tab w:val="left" w:pos="63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单一来源采购邀请</w:t>
      </w:r>
      <w:r/>
    </w:p>
    <w:p>
      <w:pPr>
        <w:numPr>
          <w:ilvl w:val="0"/>
          <w:numId w:val="1"/>
        </w:numPr>
        <w:ind w:firstLine="0"/>
        <w:spacing w:line="600" w:lineRule="auto"/>
        <w:tabs>
          <w:tab w:val="left" w:pos="63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单一来源供应商须知</w:t>
      </w:r>
      <w:r/>
    </w:p>
    <w:p>
      <w:pPr>
        <w:numPr>
          <w:ilvl w:val="0"/>
          <w:numId w:val="1"/>
        </w:numPr>
        <w:ind w:firstLine="0"/>
        <w:spacing w:line="600" w:lineRule="auto"/>
        <w:tabs>
          <w:tab w:val="left" w:pos="63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项目需求</w:t>
      </w:r>
      <w:r/>
    </w:p>
    <w:p>
      <w:pPr>
        <w:numPr>
          <w:ilvl w:val="0"/>
          <w:numId w:val="1"/>
        </w:numPr>
        <w:ind w:firstLine="0"/>
        <w:spacing w:line="600" w:lineRule="auto"/>
        <w:tabs>
          <w:tab w:val="left" w:pos="63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合同条款及格式</w:t>
      </w:r>
      <w:r/>
    </w:p>
    <w:p>
      <w:pPr>
        <w:numPr>
          <w:ilvl w:val="0"/>
          <w:numId w:val="1"/>
        </w:numPr>
        <w:ind w:firstLine="0"/>
        <w:spacing w:line="600" w:lineRule="auto"/>
        <w:tabs>
          <w:tab w:val="left" w:pos="63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单一来源采购响应文件格式</w:t>
      </w:r>
      <w:r/>
    </w:p>
    <w:p>
      <w:pPr>
        <w:pStyle w:val="968"/>
        <w:ind w:firstLine="0"/>
        <w:keepNext w:val="0"/>
        <w:rPr>
          <w:rFonts w:hint="eastAsia" w:ascii="宋体" w:hAnsi="宋体" w:eastAsia="宋体" w:cs="宋体"/>
          <w:b/>
          <w:bCs/>
          <w:color w:val="auto"/>
          <w:sz w:val="44"/>
          <w:szCs w:val="4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44"/>
          <w:szCs w:val="44"/>
          <w:highlight w:val="none"/>
        </w:rPr>
        <w:t xml:space="preserve">第一章 单一来源采购邀请</w:t>
      </w:r>
      <w:r/>
    </w:p>
    <w:p>
      <w:pPr>
        <w:ind w:firstLine="480"/>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ind w:firstLine="480"/>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茗江路改造自来水管道迁改项目</w:t>
      </w:r>
      <w:r>
        <w:rPr>
          <w:rFonts w:hint="eastAsia" w:ascii="宋体" w:hAnsi="宋体" w:eastAsia="宋体" w:cs="宋体"/>
          <w:color w:val="auto"/>
          <w:highlight w:val="none"/>
        </w:rPr>
        <w:t xml:space="preserve">单一来源采购的唯一供应商应在</w:t>
      </w:r>
      <w:r>
        <w:rPr>
          <w:rFonts w:hint="eastAsia" w:ascii="宋体" w:hAnsi="宋体" w:eastAsia="宋体" w:cs="宋体"/>
          <w:color w:val="auto"/>
          <w:highlight w:val="none"/>
          <w:u w:val="single"/>
        </w:rPr>
        <w:t xml:space="preserve">江苏政府采购网-苏采云平台http://jszfcg.jscz.gov.cn/jszc/login</w:t>
      </w:r>
      <w:r>
        <w:rPr>
          <w:rFonts w:hint="eastAsia" w:ascii="宋体" w:hAnsi="宋体" w:eastAsia="宋体" w:cs="宋体"/>
          <w:color w:val="auto"/>
          <w:highlight w:val="none"/>
        </w:rPr>
        <w:t xml:space="preserve">获取单一来源文件，并于</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12</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下午16</w:t>
      </w:r>
      <w:r>
        <w:rPr>
          <w:rFonts w:hint="eastAsia" w:ascii="宋体" w:hAnsi="宋体" w:eastAsia="宋体" w:cs="宋体"/>
          <w:color w:val="auto"/>
          <w:highlight w:val="none"/>
          <w:u w:val="single"/>
        </w:rPr>
        <w:t xml:space="preserve">时</w:t>
      </w:r>
      <w:r>
        <w:rPr>
          <w:rFonts w:hint="eastAsia" w:ascii="宋体" w:hAnsi="宋体" w:eastAsia="宋体" w:cs="宋体"/>
          <w:color w:val="auto"/>
          <w:highlight w:val="none"/>
          <w:u w:val="single"/>
          <w:lang w:val="en-US" w:eastAsia="zh-CN"/>
        </w:rPr>
        <w:t xml:space="preserve">30分</w:t>
      </w:r>
      <w:r>
        <w:rPr>
          <w:rFonts w:hint="eastAsia" w:ascii="宋体" w:hAnsi="宋体" w:eastAsia="宋体" w:cs="宋体"/>
          <w:color w:val="auto"/>
          <w:highlight w:val="none"/>
        </w:rPr>
        <w:t xml:space="preserve">（北京时间）前按要求递交响应文件。</w:t>
      </w:r>
      <w:r/>
    </w:p>
    <w:p>
      <w:pPr>
        <w:pStyle w:val="966"/>
        <w:ind w:firstLine="480"/>
        <w:keepLines w:val="0"/>
        <w:keepNext w:val="0"/>
        <w:pageBreakBefore w:val="0"/>
        <w:spacing w:before="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b/>
          <w:bCs/>
          <w:color w:val="auto"/>
          <w:sz w:val="24"/>
          <w:szCs w:val="24"/>
          <w:highlight w:val="none"/>
        </w:rPr>
        <w:t xml:space="preserve">采购项目名称及编号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茗江路改造自来水管道迁改项目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项目编号：JSZC-320623-TDGW-D2025-0082</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项目类型：</w:t>
      </w:r>
      <w:r>
        <w:rPr>
          <w:rFonts w:hint="eastAsia" w:ascii="宋体" w:hAnsi="宋体" w:eastAsia="宋体" w:cs="宋体"/>
          <w:b/>
          <w:bCs/>
          <w:color w:val="auto"/>
          <w:sz w:val="24"/>
          <w:szCs w:val="24"/>
          <w:highlight w:val="none"/>
          <w:lang w:val="en-US" w:eastAsia="zh-CN"/>
        </w:rPr>
        <w:t xml:space="preserve">工程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采购方式：单一来源采购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5、预算金额：343万元。</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bCs/>
          <w:color w:val="auto"/>
          <w:sz w:val="24"/>
          <w:szCs w:val="24"/>
          <w:highlight w:val="none"/>
          <w:lang w:val="en-US" w:eastAsia="zh-CN"/>
        </w:rPr>
        <w:t xml:space="preserve">285万元（含暂列金10万元）</w:t>
      </w:r>
      <w:r>
        <w:rPr>
          <w:rFonts w:hint="eastAsia" w:ascii="宋体" w:hAnsi="宋体" w:eastAsia="宋体" w:cs="宋体"/>
          <w:b/>
          <w:bCs/>
          <w:color w:val="auto"/>
          <w:sz w:val="24"/>
          <w:szCs w:val="24"/>
          <w:highlight w:val="none"/>
        </w:rPr>
        <w:t xml:space="preserve">，报价高于最高限价的作为无效响应处理。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茗江路改造自来水管道迁改</w:t>
      </w:r>
      <w:r>
        <w:rPr>
          <w:rFonts w:hint="eastAsia" w:ascii="宋体" w:hAnsi="宋体" w:eastAsia="宋体" w:cs="宋体"/>
          <w:color w:val="auto"/>
          <w:sz w:val="24"/>
          <w:szCs w:val="24"/>
          <w:highlight w:val="none"/>
        </w:rPr>
        <w:t xml:space="preserve">。具体内容详见采购文件和工程量清单。</w:t>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8、工期要求：</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日历天。</w:t>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9、工程质量标准：合格。</w:t>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10、项目类型：工程；所属行业：建筑业。</w:t>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11、本项目是否专门面向中小企业采购：是。</w:t>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12、本项目（是/否）接受联合体：否。</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二、单一来源供应商信息：</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单一来源供应商名称：</w:t>
      </w:r>
      <w:r>
        <w:rPr>
          <w:rFonts w:hint="eastAsia" w:ascii="宋体" w:hAnsi="宋体" w:eastAsia="宋体" w:cs="宋体"/>
          <w:color w:val="auto"/>
          <w:sz w:val="24"/>
          <w:szCs w:val="24"/>
          <w:highlight w:val="none"/>
          <w:lang w:val="en-US" w:eastAsia="zh-CN"/>
        </w:rPr>
        <w:t xml:space="preserve">如东县东泽源水务工程有限公司</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供应商地址：</w:t>
      </w:r>
      <w:r>
        <w:rPr>
          <w:rFonts w:hint="eastAsia" w:ascii="宋体" w:hAnsi="宋体" w:eastAsia="宋体" w:cs="宋体"/>
          <w:color w:val="auto"/>
          <w:sz w:val="24"/>
          <w:szCs w:val="24"/>
          <w:highlight w:val="none"/>
          <w:lang w:val="en-US" w:eastAsia="zh-CN"/>
        </w:rPr>
        <w:t xml:space="preserve">南通市</w:t>
      </w:r>
      <w:r>
        <w:rPr>
          <w:rFonts w:hint="eastAsia" w:ascii="宋体" w:hAnsi="宋体" w:eastAsia="宋体" w:cs="宋体"/>
          <w:color w:val="auto"/>
          <w:sz w:val="24"/>
          <w:szCs w:val="24"/>
          <w:highlight w:val="none"/>
        </w:rPr>
        <w:t xml:space="preserve">如东县掘港街道人民南路120号</w:t>
      </w:r>
      <w:r/>
    </w:p>
    <w:p>
      <w:pPr>
        <w:pStyle w:val="966"/>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统一社会信用代码：91320623MA25N0908U</w:t>
      </w:r>
      <w:r/>
    </w:p>
    <w:p>
      <w:pPr>
        <w:numPr>
          <w:ilvl w:val="0"/>
          <w:numId w:val="0"/>
        </w:num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rPr>
        <w:t xml:space="preserve">申请人的资格要求：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1、满足《中华人民共和国政府采购法》第二十二条规定，并提供声明函：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u w:val="single"/>
        </w:rPr>
        <w:t xml:space="preserve">根据《政府采购促进中小企业发展管理办法》（财库【2020】46号）要求，本项目专门面向中小企业采购即本工程的施工单位全部为符合政策要求的中小企业。</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本项目采购标的对应的中小企业划分标准所属行业为“建筑业”。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（2）残疾人福利性单位按照《关于促进残疾人就业政府采购政策的通知》（财库〔2017〕141号）有关规定执行。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（3）监狱企业按照《关于政府采购支持监狱企业发展有关问题的通知》（财库【2014】68号）有关规定执行。</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备注：本项目专门面向中小企业，不享受价格扣除优惠政策。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（1）谈判供应商必须具有独立的法人资格，必须有能力提供本次采购项目及所要求的服务，提供有效的“三证合一”的营业执照（或事业单位法人证书或社会团体法人登记证书等）。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谈判供应商法定代表人参加谈判的，必须提供法定代表人身份证明及法定代表人本人身份证复印件；非法定代表人参加谈判的，必须提供法定代表人签字或盖章的授权委托书、法定代表人身份证及被授权人的身份证复印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（3）投标单</w:t>
      </w:r>
      <w:r>
        <w:rPr>
          <w:rFonts w:hint="eastAsia" w:ascii="宋体" w:hAnsi="宋体" w:eastAsia="宋体" w:cs="宋体"/>
          <w:color w:val="auto"/>
          <w:sz w:val="24"/>
          <w:szCs w:val="24"/>
          <w:highlight w:val="none"/>
        </w:rPr>
        <w:t xml:space="preserve">位资质要求: </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有独立法人资格和具有</w:t>
      </w:r>
      <w:r>
        <w:rPr>
          <w:rFonts w:hint="eastAsia" w:ascii="宋体" w:hAnsi="宋体" w:eastAsia="宋体" w:cs="宋体"/>
          <w:color w:val="auto"/>
          <w:sz w:val="24"/>
          <w:szCs w:val="24"/>
          <w:highlight w:val="none"/>
          <w:lang w:val="en-US" w:eastAsia="zh-CN"/>
        </w:rPr>
        <w:t xml:space="preserve">市政公用工程施工</w:t>
      </w:r>
      <w:r>
        <w:rPr>
          <w:rFonts w:hint="eastAsia" w:ascii="宋体" w:hAnsi="宋体" w:eastAsia="宋体" w:cs="宋体"/>
          <w:color w:val="auto"/>
          <w:sz w:val="24"/>
          <w:szCs w:val="24"/>
          <w:highlight w:val="none"/>
        </w:rPr>
        <w:t xml:space="preserve">总承包三级以上（含三级）资质（并在有效期内），并在人员、设备、资金等方面具有相应的施工能力；</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（4）拟派项目负责人须具备市政公用工程专业二级以上（含二级）注册建造师及有效的安全生产考核合格B证。</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注：①本工程投标人若拟派项目负责人为一级注册建造师，必须根据《住房和城乡建设部办公厅关于全面实行一级建造师电子注册证书的通知》（建办市〔2021〕40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②如本项目投标人拟派的项目负责人为二级注册建造师的，必须根据《省住房和城乡建设厅关于我省二级建造师、二级造价工程师、二级注册建筑师、二级注册结构工程师注册证书电子证照换发的公告》〔2023〕第26号文件要求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4、未被“信用中国”网站（www.creditchina.gov.cn）列入失信被执行人、重大税收违法案件当事人名单、政府采购严重失信行为记录名单。</w:t>
      </w:r>
      <w:r/>
    </w:p>
    <w:p>
      <w:pPr>
        <w:pStyle w:val="966"/>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四、获取单一来源文件：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1、获取时间：自邀请函发布之日起至</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12</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下午16</w:t>
      </w:r>
      <w:r>
        <w:rPr>
          <w:rFonts w:hint="eastAsia" w:ascii="宋体" w:hAnsi="宋体" w:eastAsia="宋体" w:cs="宋体"/>
          <w:color w:val="auto"/>
          <w:highlight w:val="none"/>
          <w:u w:val="single"/>
        </w:rPr>
        <w:t xml:space="preserve">时</w:t>
      </w:r>
      <w:r>
        <w:rPr>
          <w:rFonts w:hint="eastAsia" w:ascii="宋体" w:hAnsi="宋体" w:eastAsia="宋体" w:cs="宋体"/>
          <w:color w:val="auto"/>
          <w:highlight w:val="none"/>
          <w:u w:val="single"/>
          <w:lang w:val="en-US" w:eastAsia="zh-CN"/>
        </w:rPr>
        <w:t xml:space="preserve">30分</w:t>
      </w:r>
      <w:r>
        <w:rPr>
          <w:rFonts w:hint="eastAsia" w:ascii="宋体" w:hAnsi="宋体" w:eastAsia="宋体" w:cs="宋体"/>
          <w:color w:val="auto"/>
          <w:sz w:val="24"/>
          <w:szCs w:val="24"/>
          <w:highlight w:val="none"/>
        </w:rPr>
        <w:t xml:space="preserve">（北京时间）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2、获取地点：江苏政府采购网“苏采云”电子交易平台获取单一来源文件。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3、获取方式：本项目采用网上注册登记方式。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3.1潜在供应商访问电子招标响应交易平台的网络地址和方法：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3.3“CA数字证书”的获取：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响应供应商需办理“CA数字证书”，CA办理指南及“苏采云”操作手册可至江苏省政府采购网―办事指南-资料下载中心下载。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3.5采购人或采购代理机构将数据电文形式的采购文件加载至“苏采云”系统，供潜在供应商下载或者查阅。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注：如潜在供应商未按上述要求操作，将自行承担所产生的风险。</w:t>
      </w:r>
      <w:r/>
    </w:p>
    <w:p>
      <w:pPr>
        <w:pStyle w:val="966"/>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五、提交响应文件截止时间、开标时间和地点：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1、提交截止时间及开标时间：</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12</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下午16</w:t>
      </w:r>
      <w:r>
        <w:rPr>
          <w:rFonts w:hint="eastAsia" w:ascii="宋体" w:hAnsi="宋体" w:eastAsia="宋体" w:cs="宋体"/>
          <w:color w:val="auto"/>
          <w:highlight w:val="none"/>
          <w:u w:val="single"/>
        </w:rPr>
        <w:t xml:space="preserve">时</w:t>
      </w:r>
      <w:r>
        <w:rPr>
          <w:rFonts w:hint="eastAsia" w:ascii="宋体" w:hAnsi="宋体" w:eastAsia="宋体" w:cs="宋体"/>
          <w:color w:val="auto"/>
          <w:highlight w:val="none"/>
          <w:u w:val="single"/>
          <w:lang w:val="en-US" w:eastAsia="zh-CN"/>
        </w:rPr>
        <w:t xml:space="preserve">30分</w:t>
      </w:r>
      <w:r>
        <w:rPr>
          <w:rFonts w:hint="eastAsia" w:ascii="宋体" w:hAnsi="宋体" w:eastAsia="宋体" w:cs="宋体"/>
          <w:color w:val="auto"/>
          <w:sz w:val="24"/>
          <w:szCs w:val="24"/>
          <w:highlight w:val="none"/>
        </w:rPr>
        <w:t xml:space="preserve">（北京时间）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Style w:val="960"/>
          <w:rFonts w:hint="eastAsia" w:ascii="宋体" w:hAnsi="宋体" w:eastAsia="宋体" w:cs="宋体"/>
          <w:color w:val="auto"/>
          <w:sz w:val="24"/>
          <w:szCs w:val="24"/>
          <w:highlight w:val="none"/>
        </w:rPr>
        <w:t xml:space="preserve">http://jszfcg.jsczt.cn/）“开标大厅”</w:t>
      </w:r>
      <w:r>
        <w:rPr>
          <w:rStyle w:val="960"/>
          <w:rFonts w:hint="eastAsia" w:ascii="宋体" w:hAnsi="宋体" w:eastAsia="宋体" w:cs="宋体"/>
          <w:color w:val="auto"/>
          <w:sz w:val="24"/>
          <w:szCs w:val="24"/>
          <w:highlight w:val="none"/>
        </w:rPr>
        <w:fldChar w:fldCharType="end"/>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响应文件的解密：开标当天各供应商及时登录不见面开标大厅，响应文件递交截止时间后，代理机构将在系统内公布供应商名单，然后通过开标会议区发出响应文件解密的指令，供应商在开标室按规定时间自行实施远程解密，</w:t>
      </w:r>
      <w:r>
        <w:rPr>
          <w:rFonts w:hint="eastAsia" w:ascii="宋体" w:hAnsi="宋体" w:eastAsia="宋体" w:cs="宋体"/>
          <w:color w:val="auto"/>
          <w:sz w:val="24"/>
          <w:szCs w:val="24"/>
          <w:highlight w:val="none"/>
        </w:rPr>
        <w:t xml:space="preserve">供应商解密限定在开标后30分钟之内完成。</w:t>
      </w:r>
      <w:r>
        <w:rPr>
          <w:rFonts w:hint="eastAsia" w:ascii="宋体" w:hAnsi="宋体" w:eastAsia="宋体" w:cs="宋体"/>
          <w:bCs/>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66"/>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0" w:name="_Toc35393626"/>
      <w:r/>
      <w:bookmarkStart w:id="1" w:name="_Toc35393795"/>
      <w:r>
        <w:rPr>
          <w:rFonts w:hint="eastAsia" w:ascii="宋体" w:hAnsi="宋体" w:eastAsia="宋体" w:cs="宋体"/>
          <w:b/>
          <w:bCs/>
          <w:color w:val="auto"/>
          <w:sz w:val="24"/>
          <w:szCs w:val="24"/>
          <w:highlight w:val="none"/>
        </w:rPr>
        <w:t xml:space="preserve">六、其他补充事宜</w:t>
      </w:r>
      <w:bookmarkEnd w:id="0"/>
      <w:r/>
      <w:bookmarkEnd w:id="1"/>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bookmarkStart w:id="2" w:name="_Toc28359008"/>
      <w:r/>
      <w:bookmarkStart w:id="3" w:name="_Toc35393796"/>
      <w:r/>
      <w:bookmarkStart w:id="4" w:name="_Toc28359085"/>
      <w:r/>
      <w:bookmarkStart w:id="5" w:name="_Toc35393627"/>
      <w:r>
        <w:rPr>
          <w:rFonts w:hint="eastAsia" w:ascii="宋体" w:hAnsi="宋体" w:eastAsia="宋体" w:cs="宋体"/>
          <w:bCs/>
          <w:color w:val="auto"/>
          <w:sz w:val="24"/>
          <w:szCs w:val="24"/>
          <w:highlight w:val="none"/>
        </w:rPr>
        <w:t xml:space="preserve">1、本项目不收取投标保证金；</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项目开标活动模式：不见面远程开标模式，供应商在各自地点通过不见面交易系统参加开标会。</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bookmarkStart w:id="6" w:name="_Hlk135869643"/>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6"/>
      <w:r>
        <w:rPr>
          <w:rFonts w:hint="eastAsia" w:ascii="宋体" w:hAnsi="宋体" w:eastAsia="宋体" w:cs="宋体"/>
          <w:bCs/>
          <w:color w:val="auto"/>
          <w:sz w:val="24"/>
          <w:szCs w:val="24"/>
          <w:highlight w:val="none"/>
        </w:rPr>
        <w:t xml:space="preserve">。</w:t>
      </w:r>
      <w:r/>
    </w:p>
    <w:p>
      <w:pPr>
        <w:pStyle w:val="966"/>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2"/>
      <w:r/>
      <w:bookmarkEnd w:id="3"/>
      <w:r/>
      <w:bookmarkEnd w:id="4"/>
      <w:r/>
      <w:bookmarkEnd w:id="5"/>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1、采购单位：</w:t>
      </w:r>
      <w:r>
        <w:rPr>
          <w:rFonts w:hint="eastAsia" w:ascii="宋体" w:hAnsi="宋体" w:eastAsia="宋体" w:cs="宋体"/>
          <w:bCs/>
          <w:color w:val="auto"/>
          <w:sz w:val="24"/>
          <w:szCs w:val="24"/>
          <w:highlight w:val="none"/>
          <w:lang w:eastAsia="zh-CN"/>
        </w:rPr>
        <w:t xml:space="preserve">如东县栟茶镇人民政府</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地址：如东县栟茶镇卫海北路899号</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bookmarkStart w:id="7" w:name="OLE_LINK4"/>
      <w:r>
        <w:rPr>
          <w:rFonts w:hint="eastAsia" w:ascii="宋体" w:hAnsi="宋体" w:eastAsia="宋体" w:cs="宋体"/>
          <w:bCs/>
          <w:color w:val="auto"/>
          <w:sz w:val="24"/>
          <w:szCs w:val="24"/>
          <w:highlight w:val="none"/>
          <w:lang w:val="en-US" w:eastAsia="zh-CN"/>
        </w:rPr>
        <w:t xml:space="preserve">王婷</w:t>
      </w:r>
      <w:bookmarkEnd w:id="7"/>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bookmarkStart w:id="8" w:name="OLE_LINK5"/>
      <w:r>
        <w:rPr>
          <w:rFonts w:hint="eastAsia" w:ascii="宋体" w:hAnsi="宋体" w:eastAsia="宋体" w:cs="宋体"/>
          <w:bCs/>
          <w:color w:val="auto"/>
          <w:sz w:val="24"/>
          <w:szCs w:val="24"/>
          <w:highlight w:val="none"/>
          <w:lang w:val="en-US" w:eastAsia="zh-CN"/>
        </w:rPr>
        <w:t xml:space="preserve">15962789195</w:t>
      </w:r>
      <w:bookmarkEnd w:id="8"/>
      <w:r/>
      <w:r/>
    </w:p>
    <w:p>
      <w:pPr>
        <w:numPr>
          <w:ilvl w:val="0"/>
          <w:numId w:val="2"/>
        </w:num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采购代理机构：宏信天德工程顾问有限公司</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地址：南通市崇川区北大街108号万科壹中心8楼北区</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bookmarkStart w:id="9" w:name="OLE_LINK9"/>
      <w:r/>
      <w:bookmarkStart w:id="10" w:name="OLE_LINK2"/>
      <w:r>
        <w:rPr>
          <w:rFonts w:hint="eastAsia" w:ascii="宋体" w:hAnsi="宋体" w:eastAsia="宋体" w:cs="宋体"/>
          <w:bCs/>
          <w:color w:val="auto"/>
          <w:sz w:val="24"/>
          <w:szCs w:val="24"/>
          <w:highlight w:val="none"/>
          <w:lang w:eastAsia="zh-CN"/>
        </w:rPr>
        <w:t xml:space="preserve">陆海霞</w:t>
      </w:r>
      <w:bookmarkEnd w:id="9"/>
      <w:r>
        <w:rPr>
          <w:rFonts w:hint="eastAsia" w:ascii="宋体" w:hAnsi="宋体" w:eastAsia="宋体" w:cs="宋体"/>
          <w:bCs/>
          <w:color w:val="auto"/>
          <w:sz w:val="24"/>
          <w:szCs w:val="24"/>
          <w:highlight w:val="none"/>
        </w:rPr>
        <w:t xml:space="preserve"> </w:t>
      </w:r>
      <w:bookmarkEnd w:id="10"/>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电话：</w:t>
      </w:r>
      <w:bookmarkStart w:id="11" w:name="OLE_LINK3"/>
      <w:r>
        <w:rPr>
          <w:rFonts w:hint="eastAsia" w:ascii="宋体" w:hAnsi="宋体" w:eastAsia="宋体" w:cs="宋体"/>
          <w:bCs/>
          <w:color w:val="auto"/>
          <w:sz w:val="24"/>
          <w:szCs w:val="24"/>
          <w:highlight w:val="none"/>
          <w:lang w:val="en-US" w:eastAsia="zh-CN"/>
        </w:rPr>
        <w:t xml:space="preserve">13773789634</w:t>
      </w:r>
      <w:bookmarkEnd w:id="11"/>
      <w:r/>
      <w:r/>
    </w:p>
    <w:p>
      <w:pPr>
        <w:pStyle w:val="968"/>
        <w:ind w:firstLine="0"/>
        <w:keepNext w:val="0"/>
        <w:rPr>
          <w:rFonts w:hint="eastAsia" w:ascii="宋体" w:hAnsi="宋体" w:eastAsia="宋体" w:cs="宋体"/>
          <w:bCs/>
          <w:color w:val="auto"/>
          <w:sz w:val="44"/>
          <w:highlight w:val="none"/>
        </w:rPr>
      </w:pPr>
      <w:r/>
      <w:bookmarkStart w:id="12" w:name="_Toc169526953"/>
      <w:r>
        <w:rPr>
          <w:rFonts w:hint="eastAsia" w:ascii="宋体" w:hAnsi="宋体" w:eastAsia="宋体" w:cs="宋体"/>
          <w:b/>
          <w:bCs/>
          <w:color w:val="auto"/>
          <w:sz w:val="44"/>
          <w:szCs w:val="44"/>
          <w:highlight w:val="none"/>
        </w:rPr>
        <w:br w:type="page" w:clear="all"/>
      </w:r>
      <w:r>
        <w:rPr>
          <w:rFonts w:hint="eastAsia" w:ascii="宋体" w:hAnsi="宋体" w:eastAsia="宋体" w:cs="宋体"/>
          <w:b/>
          <w:bCs/>
          <w:color w:val="auto"/>
          <w:sz w:val="44"/>
          <w:szCs w:val="44"/>
          <w:highlight w:val="none"/>
        </w:rPr>
        <w:t xml:space="preserve">第二章</w:t>
      </w:r>
      <w:bookmarkStart w:id="13" w:name="_Toc20823274"/>
      <w:r/>
      <w:bookmarkStart w:id="14" w:name="_Toc513029202"/>
      <w:r/>
      <w:bookmarkStart w:id="15" w:name="_Toc120614213"/>
      <w:r/>
      <w:bookmarkStart w:id="16" w:name="_Toc16938518"/>
      <w:r>
        <w:rPr>
          <w:rFonts w:hint="eastAsia" w:ascii="宋体" w:hAnsi="宋体" w:eastAsia="宋体" w:cs="宋体"/>
          <w:b/>
          <w:bCs/>
          <w:color w:val="auto"/>
          <w:sz w:val="44"/>
          <w:szCs w:val="44"/>
          <w:highlight w:val="none"/>
        </w:rPr>
        <w:t xml:space="preserve"> </w:t>
      </w:r>
      <w:bookmarkEnd w:id="12"/>
      <w:r/>
      <w:bookmarkEnd w:id="13"/>
      <w:r/>
      <w:bookmarkEnd w:id="14"/>
      <w:r/>
      <w:bookmarkEnd w:id="15"/>
      <w:r/>
      <w:bookmarkEnd w:id="16"/>
      <w:r>
        <w:rPr>
          <w:rFonts w:hint="eastAsia" w:ascii="宋体" w:hAnsi="宋体" w:eastAsia="宋体" w:cs="宋体"/>
          <w:b/>
          <w:bCs/>
          <w:color w:val="auto"/>
          <w:sz w:val="44"/>
          <w:szCs w:val="44"/>
          <w:highlight w:val="none"/>
        </w:rPr>
        <w:t xml:space="preserve">单一来源供应商须知</w:t>
      </w:r>
      <w:r/>
    </w:p>
    <w:p>
      <w:pPr>
        <w:ind w:firstLine="482"/>
        <w:keepLines w:val="0"/>
        <w:keepNext w:val="0"/>
        <w:pageBreakBefore w:val="0"/>
        <w:spacing w:line="44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一、总则</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17" w:name="_Hlt16619475"/>
      <w:r/>
      <w:bookmarkEnd w:id="17"/>
      <w:r/>
      <w:bookmarkStart w:id="18" w:name="_Toc458694821"/>
      <w:r/>
      <w:bookmarkStart w:id="19" w:name="_Toc16938520"/>
      <w:r/>
      <w:bookmarkStart w:id="20" w:name="_Toc20823276"/>
      <w:r/>
      <w:bookmarkStart w:id="21" w:name="_Toc513029204"/>
      <w:r>
        <w:rPr>
          <w:rFonts w:hint="eastAsia" w:ascii="宋体" w:hAnsi="宋体" w:eastAsia="宋体" w:cs="宋体"/>
          <w:color w:val="auto"/>
          <w:highlight w:val="none"/>
        </w:rPr>
        <w:t xml:space="preserve">1</w:t>
      </w:r>
      <w:bookmarkEnd w:id="18"/>
      <w:r>
        <w:rPr>
          <w:rFonts w:hint="eastAsia" w:ascii="宋体" w:hAnsi="宋体" w:eastAsia="宋体" w:cs="宋体"/>
          <w:color w:val="auto"/>
          <w:highlight w:val="none"/>
        </w:rPr>
        <w:t xml:space="preserve">、采购方式</w:t>
      </w:r>
      <w:bookmarkEnd w:id="19"/>
      <w:r/>
      <w:bookmarkEnd w:id="20"/>
      <w:r/>
      <w:bookmarkEnd w:id="21"/>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本次采取单一来源采购方式，本采购文件仅适用于单一来源采购邀请中所述项目。</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22" w:name="_Toc16938521"/>
      <w:r/>
      <w:bookmarkStart w:id="23" w:name="_Toc20823277"/>
      <w:r/>
      <w:bookmarkStart w:id="24" w:name="_Toc513029205"/>
      <w:r>
        <w:rPr>
          <w:rFonts w:hint="eastAsia" w:ascii="宋体" w:hAnsi="宋体" w:eastAsia="宋体" w:cs="宋体"/>
          <w:color w:val="auto"/>
          <w:highlight w:val="none"/>
        </w:rPr>
        <w:t xml:space="preserve">2、合格的</w:t>
      </w:r>
      <w:bookmarkEnd w:id="22"/>
      <w:r/>
      <w:bookmarkEnd w:id="23"/>
      <w:r/>
      <w:bookmarkEnd w:id="24"/>
      <w:r>
        <w:rPr>
          <w:rFonts w:hint="eastAsia" w:ascii="宋体" w:hAnsi="宋体" w:eastAsia="宋体" w:cs="宋体"/>
          <w:color w:val="auto"/>
          <w:highlight w:val="none"/>
        </w:rPr>
        <w:t xml:space="preserve">单一来源供应商</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2.1满足单一来源采购邀请中供应商的资格要求的规定。</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满足本单一来源采购文件实质性条款的规定。</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25" w:name="_Toc20823278"/>
      <w:r/>
      <w:bookmarkStart w:id="26" w:name="_Toc16938522"/>
      <w:r/>
      <w:bookmarkStart w:id="27" w:name="_Toc513029206"/>
      <w:r>
        <w:rPr>
          <w:rFonts w:hint="eastAsia" w:ascii="宋体" w:hAnsi="宋体" w:eastAsia="宋体" w:cs="宋体"/>
          <w:color w:val="auto"/>
          <w:highlight w:val="none"/>
        </w:rPr>
        <w:t xml:space="preserve">3、适用法律</w:t>
      </w:r>
      <w:bookmarkEnd w:id="25"/>
      <w:r/>
      <w:bookmarkEnd w:id="26"/>
      <w:r/>
      <w:bookmarkEnd w:id="27"/>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3.1本次采购及由此产生的合同受中华人民共和国有关的法律法规制约和保护。</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28" w:name="_Toc16938523"/>
      <w:r/>
      <w:bookmarkStart w:id="29" w:name="_Toc20823279"/>
      <w:r/>
      <w:bookmarkStart w:id="30" w:name="_Toc513029207"/>
      <w:r/>
      <w:bookmarkStart w:id="31" w:name="_Toc462564067"/>
      <w:r>
        <w:rPr>
          <w:rFonts w:hint="eastAsia" w:ascii="宋体" w:hAnsi="宋体" w:eastAsia="宋体" w:cs="宋体"/>
          <w:color w:val="auto"/>
          <w:highlight w:val="none"/>
        </w:rPr>
        <w:t xml:space="preserve">4、谈判费用</w:t>
      </w:r>
      <w:bookmarkEnd w:id="28"/>
      <w:r/>
      <w:bookmarkEnd w:id="29"/>
      <w:r/>
      <w:bookmarkEnd w:id="30"/>
      <w:r/>
      <w:bookmarkEnd w:id="31"/>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无论谈判过程和结果如何，参加项目谈判的供应商自行承担与本次单一来源谈判有关的全部费用。</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rPr>
          <w:rFonts w:hint="eastAsia" w:ascii="宋体" w:hAnsi="宋体" w:eastAsia="宋体" w:cs="宋体"/>
          <w:color w:val="auto"/>
          <w:highlight w:val="none"/>
        </w:rPr>
        <w:t xml:space="preserve">5、采购文件的约束力</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5.1</w:t>
      </w:r>
      <w:r>
        <w:rPr>
          <w:rFonts w:hint="eastAsia" w:ascii="宋体" w:hAnsi="宋体" w:eastAsia="宋体" w:cs="宋体"/>
          <w:color w:val="auto"/>
          <w:highlight w:val="none"/>
        </w:rPr>
        <w:t xml:space="preserve"> 供应商一旦参加本项目采购活动，即被认为接受了本采购文件的规定和约束。</w:t>
      </w:r>
      <w:r/>
    </w:p>
    <w:p>
      <w:pPr>
        <w:ind w:firstLine="480"/>
        <w:keepLines w:val="0"/>
        <w:keepNext w:val="0"/>
        <w:pageBreakBefore w:val="0"/>
        <w:spacing w:line="440" w:lineRule="exact"/>
        <w:widowControl w:val="off"/>
        <w:rPr>
          <w:rFonts w:hint="eastAsia" w:ascii="宋体" w:hAnsi="宋体" w:eastAsia="宋体" w:cs="宋体"/>
          <w:color w:val="auto"/>
          <w:highlight w:val="none"/>
        </w:rPr>
        <w:outlineLvl w:val="3"/>
      </w:pPr>
      <w:r>
        <w:rPr>
          <w:rFonts w:hint="eastAsia" w:ascii="宋体" w:hAnsi="宋体" w:eastAsia="宋体" w:cs="宋体"/>
          <w:color w:val="auto"/>
          <w:highlight w:val="none"/>
        </w:rPr>
        <w:t xml:space="preserve">6、采购文件的解释</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6.1</w:t>
      </w:r>
      <w:r>
        <w:rPr>
          <w:rFonts w:hint="eastAsia" w:ascii="宋体" w:hAnsi="宋体" w:eastAsia="宋体" w:cs="宋体"/>
          <w:color w:val="auto"/>
          <w:highlight w:val="none"/>
        </w:rPr>
        <w:t xml:space="preserve">采购文件需求部分（供应商资格要求、项目需求、商务技术响应部分）由采购人解释，其他部分由采购代理机构解释。</w:t>
      </w:r>
      <w:r/>
    </w:p>
    <w:p>
      <w:pPr>
        <w:ind w:firstLine="482"/>
        <w:keepLines w:val="0"/>
        <w:keepNext w:val="0"/>
        <w:pageBreakBefore w:val="0"/>
        <w:spacing w:line="440" w:lineRule="exact"/>
        <w:widowControl w:val="off"/>
        <w:rPr>
          <w:rFonts w:hint="eastAsia" w:ascii="宋体" w:hAnsi="宋体" w:eastAsia="宋体" w:cs="宋体"/>
          <w:b/>
          <w:bCs/>
          <w:color w:val="auto"/>
          <w:highlight w:val="none"/>
        </w:rPr>
        <w:outlineLvl w:val="2"/>
      </w:pPr>
      <w:r/>
      <w:bookmarkStart w:id="32" w:name="_Toc513029209"/>
      <w:r/>
      <w:bookmarkStart w:id="33" w:name="_Toc20823281"/>
      <w:r/>
      <w:bookmarkStart w:id="34" w:name="_Toc16938525"/>
      <w:r/>
      <w:bookmarkStart w:id="35" w:name="_Toc120614215"/>
      <w:r>
        <w:rPr>
          <w:rFonts w:hint="eastAsia" w:ascii="宋体" w:hAnsi="宋体" w:eastAsia="宋体" w:cs="宋体"/>
          <w:b/>
          <w:bCs/>
          <w:color w:val="auto"/>
          <w:highlight w:val="none"/>
        </w:rPr>
        <w:t xml:space="preserve">二、采购文件</w:t>
      </w:r>
      <w:bookmarkEnd w:id="32"/>
      <w:r/>
      <w:bookmarkEnd w:id="33"/>
      <w:r/>
      <w:bookmarkEnd w:id="34"/>
      <w:r/>
      <w:bookmarkEnd w:id="35"/>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36" w:name="_Toc513029210"/>
      <w:r/>
      <w:bookmarkStart w:id="37" w:name="_Toc20823282"/>
      <w:r/>
      <w:bookmarkStart w:id="38" w:name="_Toc16938526"/>
      <w:r>
        <w:rPr>
          <w:rFonts w:hint="eastAsia" w:ascii="宋体" w:hAnsi="宋体" w:eastAsia="宋体" w:cs="宋体"/>
          <w:color w:val="auto"/>
          <w:highlight w:val="none"/>
        </w:rPr>
        <w:t xml:space="preserve">1、采购文件构成</w:t>
      </w:r>
      <w:bookmarkEnd w:id="36"/>
      <w:r/>
      <w:bookmarkEnd w:id="37"/>
      <w:r/>
      <w:bookmarkEnd w:id="38"/>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1.1</w:t>
      </w:r>
      <w:r>
        <w:rPr>
          <w:rFonts w:hint="eastAsia" w:ascii="宋体" w:hAnsi="宋体" w:eastAsia="宋体" w:cs="宋体"/>
          <w:color w:val="auto"/>
          <w:highlight w:val="none"/>
        </w:rPr>
        <w:t xml:space="preserve"> 采购文件由以下部分组成：</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（1）单一来源采购邀请</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（2）单一来源供应商须知</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（3）项目需求</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（4）合同条款及格式</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（5）单一来源采购响应文件格式</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（6）附件</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请仔细检查采购文件是否齐全，如有缺漏请立即与采购人或采购代理机构联系解决。</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1.2</w:t>
      </w:r>
      <w:r>
        <w:rPr>
          <w:rFonts w:hint="eastAsia" w:ascii="宋体" w:hAnsi="宋体" w:eastAsia="宋体" w:cs="宋体"/>
          <w:color w:val="auto"/>
          <w:highlight w:val="none"/>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39" w:name="_Toc513029211"/>
      <w:r/>
      <w:bookmarkStart w:id="40" w:name="_Toc20823283"/>
      <w:r/>
      <w:bookmarkStart w:id="41" w:name="_Toc16938527"/>
      <w:r/>
      <w:bookmarkStart w:id="42" w:name="_Toc462564070"/>
      <w:r>
        <w:rPr>
          <w:rFonts w:hint="eastAsia" w:ascii="宋体" w:hAnsi="宋体" w:eastAsia="宋体" w:cs="宋体"/>
          <w:color w:val="auto"/>
          <w:highlight w:val="none"/>
        </w:rPr>
        <w:t xml:space="preserve">2、采购文件的澄清</w:t>
      </w:r>
      <w:bookmarkEnd w:id="39"/>
      <w:r/>
      <w:bookmarkEnd w:id="40"/>
      <w:r/>
      <w:bookmarkEnd w:id="41"/>
      <w:r/>
      <w:bookmarkEnd w:id="42"/>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2.1</w:t>
      </w:r>
      <w:r>
        <w:rPr>
          <w:rFonts w:hint="eastAsia" w:ascii="宋体" w:hAnsi="宋体" w:eastAsia="宋体" w:cs="宋体"/>
          <w:color w:val="auto"/>
          <w:highlight w:val="none"/>
        </w:rPr>
        <w:t xml:space="preserve"> 任何要求对采购文件进行澄清的供应商，应在提交首次单一来源响应文件截止时间三个工作日前按采购公告中的通讯地址，以书面形式通知采购人。采购人有权对发出的采购文件进行必要的澄清或修改。</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2.2采购人视情组织答疑会</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43" w:name="_Toc16938528"/>
      <w:r/>
      <w:bookmarkStart w:id="44" w:name="_Toc462564071"/>
      <w:r/>
      <w:bookmarkStart w:id="45" w:name="_Toc513029212"/>
      <w:r/>
      <w:bookmarkStart w:id="46" w:name="_Toc20823284"/>
      <w:r>
        <w:rPr>
          <w:rFonts w:hint="eastAsia" w:ascii="宋体" w:hAnsi="宋体" w:eastAsia="宋体" w:cs="宋体"/>
          <w:color w:val="auto"/>
          <w:highlight w:val="none"/>
        </w:rPr>
        <w:t xml:space="preserve">3、采购文件的修改</w:t>
      </w:r>
      <w:bookmarkEnd w:id="43"/>
      <w:r/>
      <w:bookmarkEnd w:id="44"/>
      <w:r/>
      <w:bookmarkEnd w:id="45"/>
      <w:r/>
      <w:bookmarkEnd w:id="46"/>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3.1</w:t>
      </w:r>
      <w:r>
        <w:rPr>
          <w:rFonts w:hint="eastAsia" w:ascii="宋体" w:hAnsi="宋体" w:eastAsia="宋体" w:cs="宋体"/>
          <w:color w:val="auto"/>
          <w:highlight w:val="none"/>
        </w:rPr>
        <w:t xml:space="preserve"> 在单一来源采购响应文件提交截止时间前，采购人可以对采购文件进行修改。</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3.2 </w:t>
      </w:r>
      <w:r>
        <w:rPr>
          <w:rFonts w:hint="eastAsia" w:ascii="宋体" w:hAnsi="宋体" w:eastAsia="宋体" w:cs="宋体"/>
          <w:color w:val="auto"/>
          <w:highlight w:val="none"/>
        </w:rPr>
        <w:t xml:space="preserve">采购人有权按照法定的要求推迟响应文件提交截止日期和谈判日期。</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3.3 </w:t>
      </w:r>
      <w:r>
        <w:rPr>
          <w:rFonts w:hint="eastAsia" w:ascii="宋体" w:hAnsi="宋体" w:eastAsia="宋体" w:cs="宋体"/>
          <w:color w:val="auto"/>
          <w:highlight w:val="none"/>
        </w:rPr>
        <w:t xml:space="preserve">采购文件的修改将在江苏政府采购网公布，补充文件将作为采购文件的组成部分，并对供应商具有约束力。</w:t>
      </w:r>
      <w:r/>
    </w:p>
    <w:p>
      <w:pPr>
        <w:ind w:firstLine="482"/>
        <w:keepLines w:val="0"/>
        <w:keepNext w:val="0"/>
        <w:pageBreakBefore w:val="0"/>
        <w:spacing w:line="440" w:lineRule="exact"/>
        <w:widowControl w:val="off"/>
        <w:rPr>
          <w:rFonts w:hint="eastAsia" w:ascii="宋体" w:hAnsi="宋体" w:eastAsia="宋体" w:cs="宋体"/>
          <w:b/>
          <w:bCs/>
          <w:color w:val="auto"/>
          <w:highlight w:val="none"/>
        </w:rPr>
        <w:outlineLvl w:val="2"/>
      </w:pPr>
      <w:r/>
      <w:bookmarkStart w:id="47" w:name="_Toc20823285"/>
      <w:r/>
      <w:bookmarkStart w:id="48" w:name="_Toc120614216"/>
      <w:r/>
      <w:bookmarkStart w:id="49" w:name="_Toc513029213"/>
      <w:r/>
      <w:bookmarkStart w:id="50" w:name="_Toc462564072"/>
      <w:r/>
      <w:bookmarkStart w:id="51" w:name="_Toc16938529"/>
      <w:r>
        <w:rPr>
          <w:rFonts w:hint="eastAsia" w:ascii="宋体" w:hAnsi="宋体" w:eastAsia="宋体" w:cs="宋体"/>
          <w:b/>
          <w:bCs/>
          <w:color w:val="auto"/>
          <w:highlight w:val="none"/>
        </w:rPr>
        <w:t xml:space="preserve">三、响应文件的编制</w:t>
      </w:r>
      <w:bookmarkEnd w:id="47"/>
      <w:r/>
      <w:bookmarkEnd w:id="48"/>
      <w:r/>
      <w:bookmarkEnd w:id="49"/>
      <w:r/>
      <w:bookmarkEnd w:id="50"/>
      <w:r/>
      <w:bookmarkEnd w:id="51"/>
      <w:r/>
      <w:r/>
    </w:p>
    <w:p>
      <w:pPr>
        <w:ind w:firstLine="480"/>
        <w:keepLines w:val="0"/>
        <w:keepNext w:val="0"/>
        <w:pageBreakBefore w:val="0"/>
        <w:spacing w:line="440" w:lineRule="exact"/>
        <w:widowControl w:val="off"/>
        <w:rPr>
          <w:rFonts w:hint="eastAsia" w:ascii="宋体" w:hAnsi="宋体" w:eastAsia="宋体" w:cs="宋体"/>
          <w:bCs/>
          <w:color w:val="auto"/>
          <w:highlight w:val="none"/>
        </w:rPr>
        <w:outlineLvl w:val="3"/>
      </w:pPr>
      <w:r/>
      <w:bookmarkStart w:id="52" w:name="_Toc462564073"/>
      <w:r/>
      <w:bookmarkStart w:id="53" w:name="_Toc513029214"/>
      <w:r/>
      <w:bookmarkStart w:id="54" w:name="_Toc20823286"/>
      <w:r/>
      <w:bookmarkStart w:id="55" w:name="_Toc16938530"/>
      <w:r>
        <w:rPr>
          <w:rFonts w:hint="eastAsia" w:ascii="宋体" w:hAnsi="宋体" w:eastAsia="宋体" w:cs="宋体"/>
          <w:color w:val="auto"/>
          <w:highlight w:val="none"/>
        </w:rPr>
        <w:t xml:space="preserve">1、响应文件的语言及度量衡单位</w:t>
      </w:r>
      <w:bookmarkEnd w:id="52"/>
      <w:r/>
      <w:bookmarkEnd w:id="53"/>
      <w:r/>
      <w:bookmarkEnd w:id="54"/>
      <w:r/>
      <w:bookmarkEnd w:id="55"/>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1.1</w:t>
      </w:r>
      <w:r>
        <w:rPr>
          <w:rFonts w:hint="eastAsia" w:ascii="宋体" w:hAnsi="宋体" w:eastAsia="宋体" w:cs="宋体"/>
          <w:color w:val="auto"/>
          <w:highlight w:val="none"/>
        </w:rPr>
        <w:t xml:space="preserve">供应商提交的响应文件以及供应商与采购人就有关单一来源采购的所有来往通知、函件和文件均应使用</w:t>
      </w:r>
      <w:r>
        <w:rPr>
          <w:rFonts w:hint="eastAsia" w:ascii="宋体" w:hAnsi="宋体" w:eastAsia="宋体" w:cs="宋体"/>
          <w:bCs/>
          <w:color w:val="auto"/>
          <w:highlight w:val="none"/>
        </w:rPr>
        <w:t xml:space="preserve">简体中文</w:t>
      </w:r>
      <w:r>
        <w:rPr>
          <w:rFonts w:hint="eastAsia" w:ascii="宋体" w:hAnsi="宋体" w:eastAsia="宋体" w:cs="宋体"/>
          <w:color w:val="auto"/>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1.2</w:t>
      </w:r>
      <w:r>
        <w:rPr>
          <w:rFonts w:hint="eastAsia" w:ascii="宋体" w:hAnsi="宋体" w:eastAsia="宋体" w:cs="宋体"/>
          <w:color w:val="auto"/>
          <w:highlight w:val="none"/>
        </w:rPr>
        <w:t xml:space="preserve"> 除技术性能另有规定外，响应文件所使用的度量衡单位，均须采用国家法定计量单位。</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56" w:name="_Toc20823287"/>
      <w:r/>
      <w:bookmarkStart w:id="57" w:name="_Toc513029215"/>
      <w:r/>
      <w:bookmarkStart w:id="58" w:name="_Toc462564074"/>
      <w:r/>
      <w:bookmarkStart w:id="59" w:name="_Toc16938531"/>
      <w:r>
        <w:rPr>
          <w:rFonts w:hint="eastAsia" w:ascii="宋体" w:hAnsi="宋体" w:eastAsia="宋体" w:cs="宋体"/>
          <w:color w:val="auto"/>
          <w:highlight w:val="none"/>
        </w:rPr>
        <w:t xml:space="preserve">2、响应文件构成</w:t>
      </w:r>
      <w:bookmarkEnd w:id="56"/>
      <w:r/>
      <w:bookmarkEnd w:id="57"/>
      <w:r/>
      <w:bookmarkEnd w:id="58"/>
      <w:r/>
      <w:bookmarkEnd w:id="59"/>
      <w:r/>
      <w:r/>
    </w:p>
    <w:p>
      <w:pPr>
        <w:ind w:firstLine="480"/>
        <w:keepLines w:val="0"/>
        <w:keepNext w:val="0"/>
        <w:pageBreakBefore w:val="0"/>
        <w:spacing w:line="440" w:lineRule="exact"/>
        <w:widowControl w:val="off"/>
        <w:rPr>
          <w:rFonts w:hint="eastAsia" w:ascii="宋体" w:hAnsi="宋体" w:eastAsia="宋体" w:cs="宋体"/>
          <w:color w:val="auto"/>
          <w:highlight w:val="none"/>
        </w:rPr>
        <w:outlineLvl w:val="3"/>
      </w:pPr>
      <w:r>
        <w:rPr>
          <w:rFonts w:hint="eastAsia" w:ascii="宋体" w:hAnsi="宋体" w:eastAsia="宋体" w:cs="宋体"/>
          <w:bCs/>
          <w:color w:val="auto"/>
          <w:highlight w:val="none"/>
        </w:rPr>
        <w:t xml:space="preserve">2.1</w:t>
      </w:r>
      <w:r>
        <w:rPr>
          <w:rFonts w:hint="eastAsia" w:ascii="宋体" w:hAnsi="宋体" w:eastAsia="宋体" w:cs="宋体"/>
          <w:color w:val="auto"/>
          <w:highlight w:val="none"/>
        </w:rPr>
        <w:t xml:space="preserve">供应商编写的响应文件应包括资格证明文件、符合性证明文件、声明函、单一来源采购响应函、商务技术正负偏离表、报价一览表、其他证明文件等部分。供应商按“第五章 响应文件格式”要求编写响应文件。</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60" w:name="_Hlt26670360"/>
      <w:r/>
      <w:bookmarkEnd w:id="60"/>
      <w:r/>
      <w:bookmarkStart w:id="61" w:name="_Hlt26954838"/>
      <w:r/>
      <w:bookmarkEnd w:id="61"/>
      <w:r/>
      <w:bookmarkStart w:id="62" w:name="_Hlt26668975"/>
      <w:r/>
      <w:bookmarkEnd w:id="62"/>
      <w:r/>
      <w:bookmarkStart w:id="63" w:name="_Toc49090511"/>
      <w:r/>
      <w:bookmarkStart w:id="64" w:name="_Toc14577360"/>
      <w:r>
        <w:rPr>
          <w:rFonts w:hint="eastAsia" w:ascii="宋体" w:hAnsi="宋体" w:eastAsia="宋体" w:cs="宋体"/>
          <w:color w:val="auto"/>
          <w:highlight w:val="none"/>
        </w:rPr>
        <w:t xml:space="preserve">3</w:t>
      </w:r>
      <w:bookmarkEnd w:id="63"/>
      <w:r/>
      <w:bookmarkEnd w:id="64"/>
      <w:r>
        <w:rPr>
          <w:rFonts w:hint="eastAsia" w:ascii="宋体" w:hAnsi="宋体" w:eastAsia="宋体" w:cs="宋体"/>
          <w:color w:val="auto"/>
          <w:highlight w:val="none"/>
        </w:rPr>
        <w:t xml:space="preserve">、采购响应有效期</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3.1采购响应有效期为采购文件规定的响应文件</w:t>
      </w:r>
      <w:r>
        <w:rPr>
          <w:rFonts w:hint="eastAsia" w:ascii="宋体" w:hAnsi="宋体" w:eastAsia="宋体" w:cs="宋体"/>
          <w:color w:val="auto"/>
          <w:highlight w:val="none"/>
        </w:rPr>
        <w:t xml:space="preserve">提交</w:t>
      </w:r>
      <w:r>
        <w:rPr>
          <w:rFonts w:hint="eastAsia" w:ascii="宋体" w:hAnsi="宋体" w:eastAsia="宋体" w:cs="宋体"/>
          <w:bCs/>
          <w:color w:val="auto"/>
          <w:highlight w:val="none"/>
        </w:rPr>
        <w:t xml:space="preserve">截止时间后</w:t>
      </w:r>
      <w:r>
        <w:rPr>
          <w:rFonts w:hint="eastAsia" w:ascii="宋体" w:hAnsi="宋体" w:eastAsia="宋体" w:cs="宋体"/>
          <w:b/>
          <w:color w:val="auto"/>
          <w:highlight w:val="none"/>
          <w:u w:val="single"/>
        </w:rPr>
        <w:t xml:space="preserve">六十（60）天</w:t>
      </w:r>
      <w:r>
        <w:rPr>
          <w:rFonts w:hint="eastAsia" w:ascii="宋体" w:hAnsi="宋体" w:eastAsia="宋体" w:cs="宋体"/>
          <w:bCs/>
          <w:color w:val="auto"/>
          <w:highlight w:val="none"/>
        </w:rPr>
        <w:t xml:space="preserve">。谈判响应有效期比规定短的将被视为非实质性响应而予以拒绝。</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rPr>
          <w:rFonts w:hint="eastAsia" w:ascii="宋体" w:hAnsi="宋体" w:eastAsia="宋体" w:cs="宋体"/>
          <w:color w:val="auto"/>
          <w:highlight w:val="none"/>
        </w:rPr>
        <w:t xml:space="preserve">4、采购响应有效期的延长</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在特殊情况下，采购人于原采购响应有效期满之前，可向谈判供应商提出延长采购响应有效期的要求。这种要求与答复均应采用书面形式。供应商可以拒绝采购人的这一要求而放弃采购响应，同意延长采购响应有效期的供应商既不能要求也不允许修改其响应文件。</w:t>
      </w:r>
      <w:r>
        <w:rPr>
          <w:rFonts w:hint="eastAsia" w:ascii="宋体" w:hAnsi="宋体" w:eastAsia="宋体" w:cs="宋体"/>
          <w:color w:val="auto"/>
          <w:highlight w:val="none"/>
        </w:rPr>
        <w:t xml:space="preserve">受采购响应有效期约束的所有权利与义务均延长至新的有效期</w:t>
      </w:r>
      <w:r>
        <w:rPr>
          <w:rFonts w:hint="eastAsia" w:ascii="宋体" w:hAnsi="宋体" w:eastAsia="宋体" w:cs="宋体"/>
          <w:bCs/>
          <w:color w:val="auto"/>
          <w:highlight w:val="none"/>
        </w:rPr>
        <w:t xml:space="preserve">。</w:t>
      </w:r>
      <w:r/>
    </w:p>
    <w:p>
      <w:pPr>
        <w:ind w:firstLine="482"/>
        <w:keepLines w:val="0"/>
        <w:keepNext w:val="0"/>
        <w:pageBreakBefore w:val="0"/>
        <w:spacing w:line="440" w:lineRule="exact"/>
        <w:widowControl w:val="off"/>
        <w:rPr>
          <w:rFonts w:hint="eastAsia" w:ascii="宋体" w:hAnsi="宋体" w:eastAsia="宋体" w:cs="宋体"/>
          <w:b/>
          <w:bCs/>
          <w:color w:val="auto"/>
          <w:highlight w:val="none"/>
        </w:rPr>
        <w:outlineLvl w:val="2"/>
      </w:pPr>
      <w:r/>
      <w:bookmarkStart w:id="65" w:name="_Hlt26954739"/>
      <w:r/>
      <w:bookmarkEnd w:id="65"/>
      <w:r/>
      <w:bookmarkStart w:id="66" w:name="_Hlt26954852"/>
      <w:r/>
      <w:bookmarkEnd w:id="66"/>
      <w:r/>
      <w:bookmarkStart w:id="67" w:name="_Toc20823296"/>
      <w:r/>
      <w:bookmarkStart w:id="68" w:name="_Toc16938540"/>
      <w:r/>
      <w:bookmarkStart w:id="69" w:name="_Toc513029224"/>
      <w:r/>
      <w:bookmarkStart w:id="70" w:name="_Toc120614217"/>
      <w:r>
        <w:rPr>
          <w:rFonts w:hint="eastAsia" w:ascii="宋体" w:hAnsi="宋体" w:eastAsia="宋体" w:cs="宋体"/>
          <w:b/>
          <w:bCs/>
          <w:color w:val="auto"/>
          <w:highlight w:val="none"/>
        </w:rPr>
        <w:t xml:space="preserve">四、响应文件的</w:t>
      </w:r>
      <w:bookmarkEnd w:id="67"/>
      <w:r/>
      <w:bookmarkEnd w:id="68"/>
      <w:r/>
      <w:bookmarkEnd w:id="69"/>
      <w:r/>
      <w:bookmarkEnd w:id="70"/>
      <w:r>
        <w:rPr>
          <w:rFonts w:hint="eastAsia" w:ascii="宋体" w:hAnsi="宋体" w:eastAsia="宋体" w:cs="宋体"/>
          <w:b/>
          <w:bCs/>
          <w:color w:val="auto"/>
          <w:highlight w:val="none"/>
        </w:rPr>
        <w:t xml:space="preserve">提交</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71" w:name="_Toc16938541"/>
      <w:r/>
      <w:bookmarkStart w:id="72" w:name="_Toc20823297"/>
      <w:r/>
      <w:bookmarkStart w:id="73" w:name="_Toc462564084"/>
      <w:r/>
      <w:bookmarkStart w:id="74" w:name="_Toc513029225"/>
      <w:r>
        <w:rPr>
          <w:rFonts w:hint="eastAsia" w:ascii="宋体" w:hAnsi="宋体" w:eastAsia="宋体" w:cs="宋体"/>
          <w:color w:val="auto"/>
          <w:highlight w:val="none"/>
        </w:rPr>
        <w:t xml:space="preserve">1、响应文件</w:t>
      </w:r>
      <w:bookmarkEnd w:id="71"/>
      <w:r/>
      <w:bookmarkEnd w:id="72"/>
      <w:r/>
      <w:bookmarkEnd w:id="73"/>
      <w:r/>
      <w:bookmarkEnd w:id="74"/>
      <w:r>
        <w:rPr>
          <w:rFonts w:hint="eastAsia" w:ascii="宋体" w:hAnsi="宋体" w:eastAsia="宋体" w:cs="宋体"/>
          <w:color w:val="auto"/>
          <w:highlight w:val="none"/>
        </w:rPr>
        <w:t xml:space="preserve">的提交</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w:t>
      </w:r>
      <w:bookmarkStart w:id="75" w:name="_Toc513029226"/>
      <w:r/>
      <w:bookmarkStart w:id="76" w:name="_Toc16938542"/>
      <w:r/>
      <w:bookmarkStart w:id="77" w:name="_Toc20823298"/>
      <w:r>
        <w:rPr>
          <w:rFonts w:hint="eastAsia" w:ascii="宋体" w:hAnsi="宋体" w:eastAsia="宋体" w:cs="宋体"/>
          <w:bCs/>
          <w:color w:val="auto"/>
          <w:highlight w:val="none"/>
        </w:rPr>
        <w:t xml:space="preserve">供应商应当按照江苏政府采购网—资料下载中《江苏省政府采购管理交易系统（苏采云）供应商操作手册》规定，在</w:t>
      </w:r>
      <w:r>
        <w:rPr>
          <w:rFonts w:hint="eastAsia" w:ascii="宋体" w:hAnsi="宋体" w:eastAsia="宋体" w:cs="宋体"/>
          <w:color w:val="auto"/>
          <w:highlight w:val="none"/>
        </w:rPr>
        <w:t xml:space="preserve">响应文件提交</w:t>
      </w:r>
      <w:r>
        <w:rPr>
          <w:rFonts w:hint="eastAsia" w:ascii="宋体" w:hAnsi="宋体" w:eastAsia="宋体" w:cs="宋体"/>
          <w:bCs/>
          <w:color w:val="auto"/>
          <w:highlight w:val="none"/>
        </w:rPr>
        <w:t xml:space="preserve">截止时间前制作并上传电子响应文件。</w:t>
      </w:r>
      <w:r/>
    </w:p>
    <w:p>
      <w:pPr>
        <w:ind w:firstLine="480"/>
        <w:keepLines w:val="0"/>
        <w:keepNext w:val="0"/>
        <w:pageBreakBefore w:val="0"/>
        <w:spacing w:line="440" w:lineRule="exact"/>
        <w:widowControl w:val="off"/>
        <w:rPr>
          <w:rFonts w:hint="eastAsia" w:ascii="宋体" w:hAnsi="宋体" w:eastAsia="宋体" w:cs="宋体"/>
          <w:b/>
          <w:color w:val="auto"/>
          <w:highlight w:val="none"/>
        </w:rPr>
      </w:pPr>
      <w:r>
        <w:rPr>
          <w:rFonts w:hint="eastAsia" w:ascii="宋体" w:hAnsi="宋体" w:eastAsia="宋体" w:cs="宋体"/>
          <w:color w:val="auto"/>
          <w:highlight w:val="none"/>
        </w:rPr>
        <w:t xml:space="preserve">2、响应文件截止日期</w:t>
      </w:r>
      <w:bookmarkEnd w:id="75"/>
      <w:r/>
      <w:bookmarkEnd w:id="76"/>
      <w:r/>
      <w:bookmarkEnd w:id="77"/>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2.1供应商上传电子响应文件的时间不得迟于采购公告中规定的响应文件提交截止时间。</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2.2</w:t>
      </w:r>
      <w:r>
        <w:rPr>
          <w:rFonts w:hint="eastAsia" w:ascii="宋体" w:hAnsi="宋体" w:eastAsia="宋体" w:cs="宋体"/>
          <w:bCs/>
          <w:color w:val="auto"/>
          <w:highlight w:val="none"/>
        </w:rPr>
        <w:t xml:space="preserve">采购人可以按照规定，通过修改响应文件酌情延长响应文件提交截止日期，在此情况下，供应商的所有权利和义务以及供应商受制的截止日期均应以延长后新的截止日期为准。</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78" w:name="_Toc513029227"/>
      <w:r/>
      <w:bookmarkStart w:id="79" w:name="_Toc20823299"/>
      <w:r/>
      <w:bookmarkStart w:id="80" w:name="_Toc16938543"/>
      <w:r>
        <w:rPr>
          <w:rFonts w:hint="eastAsia" w:ascii="宋体" w:hAnsi="宋体" w:eastAsia="宋体" w:cs="宋体"/>
          <w:color w:val="auto"/>
          <w:highlight w:val="none"/>
        </w:rPr>
        <w:t xml:space="preserve">3、响应文件</w:t>
      </w:r>
      <w:bookmarkEnd w:id="78"/>
      <w:r/>
      <w:bookmarkEnd w:id="79"/>
      <w:r/>
      <w:bookmarkEnd w:id="80"/>
      <w:r>
        <w:rPr>
          <w:rFonts w:hint="eastAsia" w:ascii="宋体" w:hAnsi="宋体" w:eastAsia="宋体" w:cs="宋体"/>
          <w:color w:val="auto"/>
          <w:highlight w:val="none"/>
        </w:rPr>
        <w:t xml:space="preserve">的拒收</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3.1采购人拒绝接收在其规定的响应文件提交截止时间后上传的任何响应文件。</w:t>
      </w:r>
      <w:r/>
    </w:p>
    <w:p>
      <w:pPr>
        <w:ind w:firstLine="480"/>
        <w:keepLines w:val="0"/>
        <w:keepNext w:val="0"/>
        <w:pageBreakBefore w:val="0"/>
        <w:spacing w:line="440" w:lineRule="exact"/>
        <w:widowControl w:val="off"/>
        <w:rPr>
          <w:rFonts w:hint="eastAsia" w:ascii="宋体" w:hAnsi="宋体" w:eastAsia="宋体" w:cs="宋体"/>
          <w:b/>
          <w:bCs/>
          <w:color w:val="auto"/>
          <w:highlight w:val="none"/>
        </w:rPr>
        <w:outlineLvl w:val="3"/>
      </w:pPr>
      <w:r/>
      <w:bookmarkStart w:id="81" w:name="_Toc16938544"/>
      <w:r/>
      <w:bookmarkStart w:id="82" w:name="_Toc513029228"/>
      <w:r/>
      <w:bookmarkStart w:id="83" w:name="_Toc20823300"/>
      <w:r>
        <w:rPr>
          <w:rFonts w:hint="eastAsia" w:ascii="宋体" w:hAnsi="宋体" w:eastAsia="宋体" w:cs="宋体"/>
          <w:color w:val="auto"/>
          <w:highlight w:val="none"/>
        </w:rPr>
        <w:t xml:space="preserve">4、响应文件的撤回和修改</w:t>
      </w:r>
      <w:bookmarkEnd w:id="81"/>
      <w:r/>
      <w:bookmarkEnd w:id="82"/>
      <w:r/>
      <w:bookmarkEnd w:id="83"/>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响应文件的撤回</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4.1.1 电子响应文件的撤回</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供应商可在响应文件提交截止时间前，撤回其电子响应文件，具体操作方法见《江苏省政府采购管理交易系统（苏采云）供应商操作手册》。</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4.1.2 供应商撤回电子响应文件，则认为其不再参与本项目采购活动。</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 响应文件的修改</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供应商可在响应文件提交截止时间前，对其电子响应文件进行修改，具体操作方法见</w:t>
      </w:r>
      <w:r>
        <w:rPr>
          <w:rFonts w:hint="eastAsia" w:ascii="宋体" w:hAnsi="宋体" w:eastAsia="宋体" w:cs="宋体"/>
          <w:color w:val="auto"/>
          <w:highlight w:val="none"/>
        </w:rPr>
        <w:t xml:space="preserve">《江苏省政府采购管理交易系统（苏采云）供应商操作手册》。</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4.3</w:t>
      </w:r>
      <w:r>
        <w:rPr>
          <w:rFonts w:hint="eastAsia" w:ascii="宋体" w:hAnsi="宋体" w:eastAsia="宋体" w:cs="宋体"/>
          <w:bCs/>
          <w:color w:val="auto"/>
          <w:highlight w:val="none"/>
        </w:rPr>
        <w:t xml:space="preserve">在响应文件提交截止时间之后，供应商不得对其电子响应文件作任何修改。</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4.4</w:t>
      </w:r>
      <w:r>
        <w:rPr>
          <w:rFonts w:hint="eastAsia" w:ascii="宋体" w:hAnsi="宋体" w:eastAsia="宋体" w:cs="宋体"/>
          <w:bCs/>
          <w:color w:val="auto"/>
          <w:highlight w:val="none"/>
        </w:rPr>
        <w:t xml:space="preserve">在响应文件截止时间至响应文件中规定的采购响应有效期满之间的这段时间内，供应商不得撤回其响应文件。</w:t>
      </w:r>
      <w:bookmarkStart w:id="84" w:name="_Toc20823301"/>
      <w:r/>
      <w:bookmarkStart w:id="85" w:name="_Toc120614218"/>
      <w:r/>
      <w:bookmarkStart w:id="86" w:name="_Toc16938545"/>
      <w:r/>
      <w:bookmarkStart w:id="87" w:name="_Toc513029229"/>
      <w:r/>
      <w:bookmarkEnd w:id="84"/>
      <w:bookmarkEnd w:id="85"/>
      <w:bookmarkEnd w:id="86"/>
      <w:bookmarkEnd w:id="87"/>
      <w:r/>
    </w:p>
    <w:p>
      <w:pPr>
        <w:ind w:firstLine="482"/>
        <w:keepLines w:val="0"/>
        <w:keepNext w:val="0"/>
        <w:pageBreakBefore w:val="0"/>
        <w:spacing w:line="440" w:lineRule="exact"/>
        <w:widowControl w:val="off"/>
        <w:rPr>
          <w:rFonts w:hint="eastAsia" w:ascii="宋体" w:hAnsi="宋体" w:eastAsia="宋体" w:cs="宋体"/>
          <w:b/>
          <w:bCs/>
          <w:color w:val="auto"/>
          <w:highlight w:val="none"/>
        </w:rPr>
      </w:pPr>
      <w:r/>
      <w:bookmarkStart w:id="88" w:name="_Toc20823302"/>
      <w:r/>
      <w:bookmarkStart w:id="89" w:name="_Toc513029230"/>
      <w:r/>
      <w:bookmarkStart w:id="90" w:name="_Toc16938546"/>
      <w:r>
        <w:rPr>
          <w:rFonts w:hint="eastAsia" w:ascii="宋体" w:hAnsi="宋体" w:eastAsia="宋体" w:cs="宋体"/>
          <w:b/>
          <w:bCs/>
          <w:color w:val="auto"/>
          <w:highlight w:val="none"/>
        </w:rPr>
        <w:t xml:space="preserve">五、采购与评审</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1、采购仪式</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1.1采购代理机构将在采购公告中规定的时间和地点组织采购开始仪式。</w:t>
      </w:r>
      <w:r/>
    </w:p>
    <w:p>
      <w:pPr>
        <w:ind w:firstLine="480"/>
        <w:keepLines w:val="0"/>
        <w:keepNext w:val="0"/>
        <w:pageBreakBefore w:val="0"/>
        <w:spacing w:line="440" w:lineRule="exact"/>
        <w:widowControl w:val="off"/>
        <w:rPr>
          <w:rFonts w:hint="eastAsia" w:ascii="宋体" w:hAnsi="宋体" w:eastAsia="宋体" w:cs="宋体"/>
          <w:b/>
          <w:color w:val="auto"/>
          <w:highlight w:val="none"/>
        </w:rPr>
      </w:pPr>
      <w:r>
        <w:rPr>
          <w:rFonts w:hint="eastAsia" w:ascii="宋体" w:hAnsi="宋体" w:eastAsia="宋体" w:cs="宋体"/>
          <w:bCs/>
          <w:color w:val="auto"/>
          <w:highlight w:val="none"/>
        </w:rPr>
        <w:t xml:space="preserve">1.2采购活动的文件解密工作</w:t>
      </w:r>
      <w:r>
        <w:rPr>
          <w:rFonts w:hint="eastAsia" w:ascii="宋体" w:hAnsi="宋体" w:eastAsia="宋体" w:cs="宋体"/>
          <w:color w:val="auto"/>
          <w:highlight w:val="none"/>
        </w:rPr>
        <w:t xml:space="preserve">由</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组织，在苏采云系统中进行</w:t>
      </w:r>
      <w:r>
        <w:rPr>
          <w:rFonts w:hint="eastAsia" w:ascii="宋体" w:hAnsi="宋体" w:eastAsia="宋体" w:cs="宋体"/>
          <w:bCs/>
          <w:color w:val="auto"/>
          <w:highlight w:val="none"/>
        </w:rPr>
        <w:t xml:space="preserve">采购谈判</w:t>
      </w:r>
      <w:r>
        <w:rPr>
          <w:rFonts w:hint="eastAsia" w:ascii="宋体" w:hAnsi="宋体" w:eastAsia="宋体" w:cs="宋体"/>
          <w:color w:val="auto"/>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1.3供应商在采购过程中涉及到的采购文件解密等工作，按照《</w:t>
      </w:r>
      <w:r>
        <w:rPr>
          <w:rFonts w:hint="eastAsia" w:ascii="宋体" w:hAnsi="宋体" w:eastAsia="宋体" w:cs="宋体"/>
          <w:color w:val="auto"/>
          <w:highlight w:val="none"/>
        </w:rPr>
        <w:t xml:space="preserve">江苏省政府采购管理交易系统（苏采云）供应商操作手册</w:t>
      </w:r>
      <w:r>
        <w:rPr>
          <w:rFonts w:hint="eastAsia" w:ascii="宋体" w:hAnsi="宋体" w:eastAsia="宋体" w:cs="宋体"/>
          <w:bCs/>
          <w:color w:val="auto"/>
          <w:highlight w:val="none"/>
        </w:rPr>
        <w:t xml:space="preserve">》执行。</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2、单一来源采购人员</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2.1采购开始仪式结束后，</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将组织采购小组成员进行评审。</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2.2采购小组成员由采购人员3人以上单数组成，达到公开招标限额标准的货物或者服务采购项目，采购小组成员应当由5人以上单数组成。</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2.3采购小组成员独立工作，负责评审响应文件并确定成交侯选人。</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3、采购评审过程的保密与公正</w:t>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3.1采购小组成员、采购人和</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工作人员、相关监督人员等与评审工作有关的人员，对评审情况以及在评审过程中获悉的国家秘密、商业秘密负有保密责任。</w:t>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3.2在采购评审过程中，采购供应商不得以任何行为影响采购评审过程，否则其响应文件将被作为无效响应文件。</w:t>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3.3采购小组成员应当按照客观、公正、审慎的原则，根据采购文件规定的评审程序、评审方法和评审标准进行独立评审。未实质性响应采购文件的响应文件按无效响应处理，采购小组应当告知提交响应文件的供应商。</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color w:val="auto"/>
          <w:highlight w:val="none"/>
        </w:rPr>
      </w:pPr>
      <w:r>
        <w:rPr>
          <w:rFonts w:hint="eastAsia" w:ascii="宋体" w:hAnsi="宋体" w:eastAsia="宋体" w:cs="宋体"/>
          <w:color w:val="auto"/>
          <w:highlight w:val="none"/>
        </w:rPr>
        <w:t xml:space="preserve">3.4</w:t>
      </w:r>
      <w:r>
        <w:rPr>
          <w:rFonts w:hint="eastAsia" w:ascii="宋体" w:hAnsi="宋体" w:eastAsia="宋体" w:cs="宋体"/>
          <w:bCs/>
          <w:color w:val="auto"/>
          <w:highlight w:val="none"/>
        </w:rPr>
        <w:t xml:space="preserve">评审开始后，直至向成交供应商授予合同时止，凡是与审查、澄清、评价和比较响应的有关资料以及授标建议等，采购人、采购小组、采购代理机构均不得向供应商或与评审无关的其他人员透露。</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3.5在评审期间，</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将设专门人员与供应商联系。</w:t>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4、评审过程的澄清</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4.1评审期间，为有助于对响应文件的审查、评价和比较，采购小组有权以电子函件形式要求响应人对其响应文件进行澄清。</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4.2接到采购小组澄清要求的供应商应派人按采购小组规定的时间和格式在苏采云系统中做出澄清，澄清的内容作为响应文件的补充部分，但实质性的内容不得做任何更改。具体操作方式见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江苏省政府采购管理交易系统（苏采云）供应商操作手册</w:t>
      </w: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4.3接到采购小组澄清要求的供应商如未按规定做出澄清，其风</w:t>
      </w:r>
      <w:r>
        <w:rPr>
          <w:rFonts w:hint="eastAsia" w:ascii="宋体" w:hAnsi="宋体" w:eastAsia="宋体" w:cs="宋体"/>
          <w:bCs/>
          <w:color w:val="auto"/>
          <w:highlight w:val="none"/>
        </w:rPr>
        <w:t xml:space="preserve">险由供应商自行承担。</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5、对响应文件的初审</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5.1响应文件初审分为资格性审查和符合性审查。</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5.1.1资格性审查：依据法律法规和谈判文件的规定，由</w:t>
      </w:r>
      <w:r>
        <w:rPr>
          <w:rFonts w:hint="eastAsia" w:ascii="宋体" w:hAnsi="宋体" w:eastAsia="宋体" w:cs="宋体"/>
          <w:color w:val="auto"/>
          <w:highlight w:val="none"/>
        </w:rPr>
        <w:t xml:space="preserve">采购小组</w:t>
      </w:r>
      <w:r>
        <w:rPr>
          <w:rFonts w:hint="eastAsia" w:ascii="宋体" w:hAnsi="宋体" w:eastAsia="宋体" w:cs="宋体"/>
          <w:bCs/>
          <w:color w:val="auto"/>
          <w:highlight w:val="none"/>
        </w:rPr>
        <w:t xml:space="preserve">对响应文件中的资格审查证明材料进行审查。</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采购小组</w:t>
      </w:r>
      <w:r>
        <w:rPr>
          <w:rFonts w:hint="eastAsia" w:ascii="宋体" w:hAnsi="宋体" w:eastAsia="宋体" w:cs="宋体"/>
          <w:bCs/>
          <w:color w:val="auto"/>
          <w:highlight w:val="none"/>
        </w:rPr>
        <w:t xml:space="preserve">在进行资格性审查的同时，将在“信用中国”网站查询供应商的信用记录，以确定供应商是否具备参加谈判的资格，查询结果留存并归档。</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5.1.2符合性审查：依据采购文件的规定，由采购小组从响应文件的有效性、完整性和对采购文件的响应程度进行审查，以确定是否对采购文件的实质性要求作出响应。</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5.1.3未通过资格审查或符合性审查的供应商，采购代理机构将告知未通过资格审查或符合性审查的原因，评审结束后，采购代理机构将不再告知未通过资格审查或符合性审查的原因。</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5.2在正式谈判之前，采购小组将首先审查每份响应文件是否实质性响应了采购文件的要求。实质性响应的响应文件应该是与采购文件要求的全部条款、条件和规格相符，没有重大负偏离或保留。</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所谓重大负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5.3如果响应文件实质上没有响应采购文件的要求，采购小组将予以拒绝，供应商不得通过修改或撤销不合要求的偏离或保留而使其响应文件成为实质性响应的文件。</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5.4</w:t>
      </w:r>
      <w:r>
        <w:rPr>
          <w:rFonts w:hint="eastAsia" w:ascii="宋体" w:hAnsi="宋体" w:eastAsia="宋体" w:cs="宋体"/>
          <w:bCs/>
          <w:color w:val="auto"/>
          <w:highlight w:val="none"/>
        </w:rPr>
        <w:t xml:space="preserve">采购小组将对确定为实质性响应的文件进行进一步审核，看其是否有计算上或累加上的算术错误，修正错误的原则如下：</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（1）响应文件中响应</w:t>
      </w:r>
      <w:r>
        <w:rPr>
          <w:rFonts w:hint="eastAsia" w:ascii="宋体" w:hAnsi="宋体" w:eastAsia="宋体" w:cs="宋体"/>
          <w:color w:val="auto"/>
          <w:highlight w:val="none"/>
        </w:rPr>
        <w:t xml:space="preserve">单一来源报价表</w:t>
      </w:r>
      <w:r>
        <w:rPr>
          <w:rFonts w:hint="eastAsia" w:ascii="宋体" w:hAnsi="宋体" w:eastAsia="宋体" w:cs="宋体"/>
          <w:bCs/>
          <w:color w:val="auto"/>
          <w:highlight w:val="none"/>
        </w:rPr>
        <w:t xml:space="preserve">内容与响应文件中相应内容不一致的，以</w:t>
      </w:r>
      <w:r>
        <w:rPr>
          <w:rFonts w:hint="eastAsia" w:ascii="宋体" w:hAnsi="宋体" w:eastAsia="宋体" w:cs="宋体"/>
          <w:color w:val="auto"/>
          <w:highlight w:val="none"/>
        </w:rPr>
        <w:t xml:space="preserve">单一来源报价表</w:t>
      </w:r>
      <w:r>
        <w:rPr>
          <w:rFonts w:hint="eastAsia" w:ascii="宋体" w:hAnsi="宋体" w:eastAsia="宋体" w:cs="宋体"/>
          <w:bCs/>
          <w:color w:val="auto"/>
          <w:highlight w:val="none"/>
        </w:rPr>
        <w:t xml:space="preserve">为准。</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（2）大写金额和小写金额不一致的，以大写金额为准。</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（3）单价金额小数点或者百分比有明显错位的，以响应</w:t>
      </w:r>
      <w:r>
        <w:rPr>
          <w:rFonts w:hint="eastAsia" w:ascii="宋体" w:hAnsi="宋体" w:eastAsia="宋体" w:cs="宋体"/>
          <w:color w:val="auto"/>
          <w:highlight w:val="none"/>
        </w:rPr>
        <w:t xml:space="preserve">单一来源报价表</w:t>
      </w:r>
      <w:r>
        <w:rPr>
          <w:rFonts w:hint="eastAsia" w:ascii="宋体" w:hAnsi="宋体" w:eastAsia="宋体" w:cs="宋体"/>
          <w:bCs/>
          <w:color w:val="auto"/>
          <w:highlight w:val="none"/>
        </w:rPr>
        <w:t xml:space="preserve">的总价为准，并修改单价。</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5</w:t>
      </w:r>
      <w:r>
        <w:rPr>
          <w:rFonts w:hint="eastAsia" w:ascii="宋体" w:hAnsi="宋体" w:eastAsia="宋体" w:cs="宋体"/>
          <w:bCs/>
          <w:color w:val="auto"/>
          <w:highlight w:val="none"/>
        </w:rPr>
        <w:t xml:space="preserve">.5采购小组将按上述修正错误的方法调整响应文件中的报价，并通过苏采云系统告知供应商，调整后的价格应对供应商具有约束力。如果供应商不接受修正后的价格，则其采购活动将被拒绝。</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5.6采购小组将允许修正响应文件中不构成重大偏离的、微小的、非正规的、不一致的或不规则的地方。</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5.7供应商在评审全过程中应保持通讯畅通，并安排专人与</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及采购小组联系。</w:t>
      </w:r>
      <w:r/>
    </w:p>
    <w:p>
      <w:pPr>
        <w:ind w:firstLine="480"/>
        <w:keepLines w:val="0"/>
        <w:keepNext w:val="0"/>
        <w:pageBreakBefore w:val="0"/>
        <w:spacing w:line="440" w:lineRule="exact"/>
        <w:widowControl w:val="off"/>
        <w:tabs>
          <w:tab w:val="left" w:pos="6555" w:leader="none"/>
          <w:tab w:val="right" w:pos="830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6、被认定为未实质性响应采购文件的响应文件的情形。</w:t>
      </w:r>
      <w:r/>
    </w:p>
    <w:p>
      <w:pPr>
        <w:ind w:firstLine="480"/>
        <w:keepLines w:val="0"/>
        <w:keepNext w:val="0"/>
        <w:pageBreakBefore w:val="0"/>
        <w:spacing w:line="440" w:lineRule="exact"/>
        <w:widowControl w:val="off"/>
        <w:tabs>
          <w:tab w:val="left" w:pos="6555" w:leader="none"/>
          <w:tab w:val="right" w:pos="8306" w:leader="none"/>
        </w:tabs>
        <w:rPr>
          <w:rFonts w:hint="eastAsia" w:ascii="宋体" w:hAnsi="宋体" w:eastAsia="宋体" w:cs="宋体"/>
          <w:b/>
          <w:color w:val="auto"/>
          <w:highlight w:val="none"/>
        </w:rPr>
      </w:pPr>
      <w:r>
        <w:rPr>
          <w:rFonts w:hint="eastAsia" w:ascii="宋体" w:hAnsi="宋体" w:eastAsia="宋体" w:cs="宋体"/>
          <w:bCs/>
          <w:color w:val="auto"/>
          <w:highlight w:val="none"/>
        </w:rPr>
        <w:t xml:space="preserve">6.1出现下列情形之一的，作无效响应处理。</w:t>
      </w:r>
      <w:r>
        <w:rPr>
          <w:rFonts w:hint="eastAsia" w:ascii="宋体" w:hAnsi="宋体" w:eastAsia="宋体" w:cs="宋体"/>
          <w:bCs/>
          <w:color w:val="auto"/>
          <w:highlight w:val="none"/>
        </w:rPr>
        <w:tab/>
      </w:r>
      <w:r>
        <w:rPr>
          <w:rFonts w:hint="eastAsia" w:ascii="宋体" w:hAnsi="宋体" w:eastAsia="宋体" w:cs="宋体"/>
          <w:b/>
          <w:color w:val="auto"/>
          <w:highlight w:val="none"/>
        </w:rPr>
        <w:tab/>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6.1.1供应商在苏采云系统规定的时间内未成功解密电子响应文件的。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6.1.2未完整上传响应文件电子文档的,或上传的文件打不开的。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6.1.3同一供应商提交两个（含两个）以上不同的响应报价的。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6.1.4不具备采购文件中规定的资格要求的。 </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6.1.5响应报价超过了采购预算或最高限价的。 </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6.1.6未通过符合性检查的。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6.1.7不符合法律、法规和谈判文件中规定的其他实质性要求的。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6.1.9 响应文件含有采购人不能接受的附加条件的。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6.1.10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rPr>
          <w:rFonts w:hint="eastAsia" w:ascii="宋体" w:hAnsi="宋体" w:eastAsia="宋体" w:cs="宋体"/>
          <w:b/>
          <w:color w:val="auto"/>
          <w:highlight w:val="none"/>
        </w:rPr>
        <w:t xml:space="preserve">（本项目不涉及）</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6.1.11响应文件未按照响应文件要求加盖电子签章。</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6.1.12其他法律、法规及本谈判文件规定的属无效响应的情形。</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6.2出现下列情形之一的，采购失败。</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6.2.1出现影响采购公正的违法违规行为的；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6.2.2因重大变故，采购任务取消的。</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6.2.3采购小组认定采购文件存在歧义、重大缺陷导致评审工作无法进行。</w:t>
      </w:r>
      <w:r/>
    </w:p>
    <w:p>
      <w:pPr>
        <w:ind w:firstLine="480"/>
        <w:keepLines w:val="0"/>
        <w:keepNext w:val="0"/>
        <w:pageBreakBefore w:val="0"/>
        <w:spacing w:line="44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6.2.4 因</w:t>
      </w:r>
      <w:r>
        <w:rPr>
          <w:rFonts w:hint="eastAsia" w:ascii="宋体" w:hAnsi="宋体" w:eastAsia="宋体" w:cs="宋体"/>
          <w:color w:val="auto"/>
          <w:highlight w:val="none"/>
        </w:rPr>
        <w:t xml:space="preserve">苏采云系统</w:t>
      </w:r>
      <w:r>
        <w:rPr>
          <w:rFonts w:hint="eastAsia" w:ascii="宋体" w:hAnsi="宋体" w:eastAsia="宋体" w:cs="宋体"/>
          <w:bCs/>
          <w:color w:val="auto"/>
          <w:highlight w:val="none"/>
        </w:rPr>
        <w:t xml:space="preserve">系统故障原因造成谈判不成功的。</w:t>
      </w:r>
      <w:bookmarkEnd w:id="88"/>
      <w:r/>
      <w:bookmarkEnd w:id="89"/>
      <w:r/>
      <w:bookmarkEnd w:id="90"/>
      <w:r/>
      <w:r/>
    </w:p>
    <w:p>
      <w:pPr>
        <w:ind w:firstLine="482"/>
        <w:keepLines w:val="0"/>
        <w:keepNext w:val="0"/>
        <w:pageBreakBefore w:val="0"/>
        <w:spacing w:line="440" w:lineRule="exact"/>
        <w:widowControl w:val="off"/>
        <w:rPr>
          <w:rFonts w:hint="eastAsia" w:ascii="宋体" w:hAnsi="宋体" w:eastAsia="宋体" w:cs="宋体"/>
          <w:b/>
          <w:bCs/>
          <w:color w:val="auto"/>
          <w:highlight w:val="none"/>
        </w:rPr>
        <w:outlineLvl w:val="2"/>
      </w:pPr>
      <w:r>
        <w:rPr>
          <w:rFonts w:hint="eastAsia" w:ascii="宋体" w:hAnsi="宋体" w:eastAsia="宋体" w:cs="宋体"/>
          <w:b/>
          <w:bCs/>
          <w:color w:val="auto"/>
          <w:highlight w:val="none"/>
        </w:rPr>
        <w:t xml:space="preserve">六、成交</w:t>
      </w:r>
      <w:r/>
    </w:p>
    <w:p>
      <w:pPr>
        <w:ind w:firstLine="480"/>
        <w:keepLines w:val="0"/>
        <w:keepNext w:val="0"/>
        <w:pageBreakBefore w:val="0"/>
        <w:spacing w:line="440" w:lineRule="exact"/>
        <w:widowControl w:val="off"/>
        <w:rPr>
          <w:rFonts w:hint="eastAsia" w:ascii="宋体" w:hAnsi="宋体" w:eastAsia="宋体" w:cs="宋体"/>
          <w:b/>
          <w:color w:val="auto"/>
          <w:highlight w:val="none"/>
        </w:rPr>
        <w:outlineLvl w:val="3"/>
      </w:pPr>
      <w:r/>
      <w:bookmarkStart w:id="91" w:name="_Toc16938554"/>
      <w:r/>
      <w:bookmarkStart w:id="92" w:name="_Toc20823310"/>
      <w:r>
        <w:rPr>
          <w:rFonts w:hint="eastAsia" w:ascii="宋体" w:hAnsi="宋体" w:eastAsia="宋体" w:cs="宋体"/>
          <w:color w:val="auto"/>
          <w:highlight w:val="none"/>
        </w:rPr>
        <w:t xml:space="preserve">1、确定</w:t>
      </w:r>
      <w:bookmarkEnd w:id="91"/>
      <w:r/>
      <w:bookmarkEnd w:id="92"/>
      <w:r>
        <w:rPr>
          <w:rFonts w:hint="eastAsia" w:ascii="宋体" w:hAnsi="宋体" w:eastAsia="宋体" w:cs="宋体"/>
          <w:color w:val="auto"/>
          <w:highlight w:val="none"/>
        </w:rPr>
        <w:t xml:space="preserve">成交单位</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1.1采购小组根据谈判情况编写单一来源评审报告，推荐成交候选供应商。</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采购人根据采购小组推荐的成交候选供应商确定成交供应商。</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将在江苏政府采购网发布成交结果公告，公告期限为1个工作日。</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1.3若有充分证据证明，成交供应商出现下列情况之一的，一经查实，将被取消成交资格：</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1.3.1提供虚假材料谋取成交的。</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1.3.2向采购人、</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行贿或者评审专家提供其他不正当利益的。</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1.3.3属于本文件规定的无效条件，但在评审过程中又未被采购小组会发现的。</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1.3.4与采购人恶意串通的。</w:t>
      </w:r>
      <w:r/>
    </w:p>
    <w:p>
      <w:pPr>
        <w:ind w:firstLine="480"/>
        <w:keepLines w:val="0"/>
        <w:keepNext w:val="0"/>
        <w:pageBreakBefore w:val="0"/>
        <w:spacing w:line="440" w:lineRule="exact"/>
        <w:widowControl w:val="off"/>
        <w:rPr>
          <w:rFonts w:hint="eastAsia" w:ascii="宋体" w:hAnsi="宋体" w:eastAsia="宋体" w:cs="宋体"/>
          <w:b/>
          <w:color w:val="auto"/>
          <w:highlight w:val="none"/>
        </w:rPr>
        <w:outlineLvl w:val="3"/>
      </w:pPr>
      <w:r/>
      <w:bookmarkStart w:id="93" w:name="_Toc200451960"/>
      <w:r>
        <w:rPr>
          <w:rFonts w:hint="eastAsia" w:ascii="宋体" w:hAnsi="宋体" w:eastAsia="宋体" w:cs="宋体"/>
          <w:color w:val="auto"/>
          <w:highlight w:val="none"/>
        </w:rPr>
        <w:t xml:space="preserve">2、质疑处理</w:t>
      </w:r>
      <w:bookmarkEnd w:id="93"/>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2.1提出质疑的供应商应当是参与所质疑项目采购活动的供应商。供应商依法获取其可质疑的谈判文件的，可以对采购文件提出质疑。</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或采购人提出质疑。上述应知其权益受到损害之日，是指：</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2.2.1对可以质疑的采购文件提出质疑的，为收到采购文件之日或者采购文件公告期限届满之日；</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2.2.2对采购过程提出质疑的，为各采购程序环节结束之日；</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2.2.3对成交结果提出质疑的，为成交结果公告期限届满之日。</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2.3质疑函必须按照《质疑函范本》要求的格式和内容进行填写。供应商如组成联合体参加采购，则《质疑函范本》中要求签字、盖章、加盖公章之处，联合体各方均须按要求签字、盖章、加盖公章。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eastAsia="宋体" w:cs="宋体"/>
          <w:b/>
          <w:color w:val="auto"/>
          <w:highlight w:val="none"/>
        </w:rPr>
      </w:pPr>
      <w:r>
        <w:rPr>
          <w:rFonts w:hint="eastAsia" w:ascii="宋体" w:hAnsi="宋体" w:eastAsia="宋体" w:cs="宋体"/>
          <w:color w:val="auto"/>
          <w:highlight w:val="none"/>
        </w:rPr>
        <w:t xml:space="preserve">2.4对采购方式、采购文件中项目需求、供应商资格条件、评审方法和评审标准、资格审查结果等应当由采购人答复的质疑，请向采购人提出，由采购人负责答复。供应商对其他事项的质疑，请向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提出，由</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负责答复。</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供应商于法定期限内提起质疑，向采购人或</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以书面形式提交质疑函。</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 以下情形的质疑不予受理</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 超出政府采购法定期限的质疑。</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 未参加采购活动的供应商或在采购活动中自身权益未受到损害的供应商所提出的质疑。</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2.5.4供应商组成联合体参加采购，联合体中任何一方或多方未按要求签字、盖章、加盖公章的质疑。</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val="0"/>
        <w:keepNext w:val="0"/>
        <w:pageBreakBefore w:val="0"/>
        <w:spacing w:line="440" w:lineRule="exact"/>
        <w:widowControl w:val="off"/>
        <w:rPr>
          <w:rFonts w:hint="eastAsia" w:ascii="宋体" w:hAnsi="宋体" w:eastAsia="宋体" w:cs="宋体"/>
          <w:b/>
          <w:color w:val="auto"/>
          <w:highlight w:val="none"/>
        </w:rPr>
        <w:outlineLvl w:val="3"/>
      </w:pPr>
      <w:r>
        <w:rPr>
          <w:rFonts w:hint="eastAsia" w:ascii="宋体" w:hAnsi="宋体" w:eastAsia="宋体" w:cs="宋体"/>
          <w:color w:val="auto"/>
          <w:highlight w:val="none"/>
        </w:rPr>
        <w:t xml:space="preserve">3、成交通知书</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3.l</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成交结果确定后，</w:t>
      </w:r>
      <w:r>
        <w:rPr>
          <w:rFonts w:hint="eastAsia" w:ascii="宋体" w:hAnsi="宋体" w:eastAsia="宋体" w:cs="宋体"/>
          <w:bCs/>
          <w:color w:val="auto"/>
          <w:highlight w:val="none"/>
        </w:rPr>
        <w:t xml:space="preserve">采购代理机构</w:t>
      </w:r>
      <w:r>
        <w:rPr>
          <w:rFonts w:hint="eastAsia" w:ascii="宋体" w:hAnsi="宋体" w:eastAsia="宋体" w:cs="宋体"/>
          <w:color w:val="auto"/>
          <w:highlight w:val="none"/>
        </w:rPr>
        <w:t xml:space="preserve">将向成交供应商发出成交通知书。</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3.2成交通知书将是合同的一个组成部分。对采购人和成交供应商均具有法律效力。成交通知书发出后，采购人改变成交结果的，或者成交供应商放弃成交的，应当依法承担法律责任。</w:t>
      </w:r>
      <w:r/>
    </w:p>
    <w:p>
      <w:pPr>
        <w:ind w:firstLine="482"/>
        <w:keepLines w:val="0"/>
        <w:keepNext w:val="0"/>
        <w:pageBreakBefore w:val="0"/>
        <w:spacing w:line="440" w:lineRule="exact"/>
        <w:widowControl w:val="off"/>
        <w:rPr>
          <w:rFonts w:hint="eastAsia" w:ascii="宋体" w:hAnsi="宋体" w:eastAsia="宋体" w:cs="宋体"/>
          <w:b/>
          <w:bCs/>
          <w:color w:val="auto"/>
          <w:highlight w:val="none"/>
        </w:rPr>
        <w:outlineLvl w:val="2"/>
      </w:pPr>
      <w:r>
        <w:rPr>
          <w:rFonts w:hint="eastAsia" w:ascii="宋体" w:hAnsi="宋体" w:eastAsia="宋体" w:cs="宋体"/>
          <w:b/>
          <w:bCs/>
          <w:color w:val="auto"/>
          <w:highlight w:val="none"/>
        </w:rPr>
        <w:t xml:space="preserve">七、授予合同</w:t>
      </w:r>
      <w:r/>
    </w:p>
    <w:p>
      <w:pPr>
        <w:ind w:firstLine="480"/>
        <w:keepLines w:val="0"/>
        <w:keepNext w:val="0"/>
        <w:pageBreakBefore w:val="0"/>
        <w:spacing w:line="440" w:lineRule="exact"/>
        <w:widowControl w:val="off"/>
        <w:rPr>
          <w:rFonts w:hint="eastAsia" w:ascii="宋体" w:hAnsi="宋体" w:eastAsia="宋体" w:cs="宋体"/>
          <w:b/>
          <w:color w:val="auto"/>
          <w:highlight w:val="none"/>
        </w:rPr>
        <w:outlineLvl w:val="3"/>
      </w:pPr>
      <w:r>
        <w:rPr>
          <w:rFonts w:hint="eastAsia" w:ascii="宋体" w:hAnsi="宋体" w:eastAsia="宋体" w:cs="宋体"/>
          <w:color w:val="auto"/>
          <w:highlight w:val="none"/>
        </w:rPr>
        <w:t xml:space="preserve">1、签订合同</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color w:val="auto"/>
          <w:highlight w:val="none"/>
        </w:rPr>
        <w:t xml:space="preserve">.l成交供应商应当在成交通知书发出之日起</w:t>
      </w:r>
      <w:r>
        <w:rPr>
          <w:rFonts w:hint="eastAsia" w:ascii="宋体" w:hAnsi="宋体" w:eastAsia="宋体" w:cs="宋体"/>
          <w:b/>
          <w:bCs/>
          <w:color w:val="auto"/>
          <w:highlight w:val="none"/>
          <w:u w:val="single"/>
        </w:rPr>
        <w:t xml:space="preserve">三十日</w:t>
      </w:r>
      <w:r>
        <w:rPr>
          <w:rFonts w:hint="eastAsia" w:ascii="宋体" w:hAnsi="宋体" w:eastAsia="宋体" w:cs="宋体"/>
          <w:color w:val="auto"/>
          <w:highlight w:val="none"/>
        </w:rPr>
        <w:t xml:space="preserve">内，按照采购文件确定的事项与采购人签订政府采购合同。</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1.2采购文件、成交供应商的响应文件及采购过程中有关澄清、承诺文件均应作为合同附件。</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keepLines w:val="0"/>
        <w:keepNext w:val="0"/>
        <w:pageBreakBefore w:val="0"/>
        <w:spacing w:line="440" w:lineRule="exact"/>
        <w:widowControl w:val="off"/>
        <w:rPr>
          <w:rFonts w:hint="eastAsia" w:ascii="宋体" w:hAnsi="宋体" w:eastAsia="宋体" w:cs="宋体"/>
          <w:b/>
          <w:color w:val="auto"/>
          <w:highlight w:val="none"/>
        </w:rPr>
        <w:outlineLvl w:val="3"/>
      </w:pPr>
      <w:r>
        <w:rPr>
          <w:rFonts w:hint="eastAsia" w:ascii="宋体" w:hAnsi="宋体" w:eastAsia="宋体" w:cs="宋体"/>
          <w:color w:val="auto"/>
          <w:highlight w:val="none"/>
        </w:rPr>
        <w:t xml:space="preserve">2、货物和服务的追加、减少和添购。</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0"/>
        <w:keepLines w:val="0"/>
        <w:keepNext w:val="0"/>
        <w:pageBreakBefore w:val="0"/>
        <w:spacing w:line="44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八、履约保证金</w:t>
      </w:r>
      <w:r/>
    </w:p>
    <w:p>
      <w:pPr>
        <w:ind w:firstLine="480"/>
        <w:keepLines w:val="0"/>
        <w:keepNext w:val="0"/>
        <w:pageBreakBefore w:val="0"/>
        <w:spacing w:line="440" w:lineRule="exact"/>
        <w:widowControl w:val="off"/>
        <w:rPr>
          <w:rFonts w:hint="eastAsia" w:ascii="宋体" w:hAnsi="宋体" w:eastAsia="宋体" w:cs="宋体"/>
          <w:bCs/>
          <w:color w:val="auto"/>
          <w:sz w:val="24"/>
          <w:szCs w:val="22"/>
          <w:highlight w:val="none"/>
        </w:rPr>
      </w:pPr>
      <w:r/>
      <w:bookmarkStart w:id="94" w:name="_Toc169526954"/>
      <w:r>
        <w:rPr>
          <w:rFonts w:hint="eastAsia" w:ascii="宋体" w:hAnsi="宋体" w:eastAsia="宋体" w:cs="宋体"/>
          <w:bCs/>
          <w:color w:val="auto"/>
          <w:sz w:val="24"/>
          <w:szCs w:val="22"/>
          <w:highlight w:val="none"/>
        </w:rPr>
        <w:t xml:space="preserve">1.本项目成交后的履约保证金为</w:t>
      </w:r>
      <w:r>
        <w:rPr>
          <w:rFonts w:hint="eastAsia" w:ascii="宋体" w:hAnsi="宋体" w:eastAsia="宋体" w:cs="宋体"/>
          <w:b/>
          <w:bCs/>
          <w:color w:val="auto"/>
          <w:sz w:val="24"/>
          <w:szCs w:val="22"/>
          <w:highlight w:val="none"/>
          <w:u w:val="single"/>
          <w:lang w:eastAsia="zh-CN"/>
        </w:rPr>
        <w:t xml:space="preserve">成交价的</w:t>
      </w:r>
      <w:r>
        <w:rPr>
          <w:rFonts w:hint="eastAsia" w:ascii="宋体" w:hAnsi="宋体" w:eastAsia="宋体" w:cs="宋体"/>
          <w:b/>
          <w:bCs/>
          <w:color w:val="auto"/>
          <w:sz w:val="24"/>
          <w:szCs w:val="22"/>
          <w:highlight w:val="none"/>
          <w:u w:val="single"/>
          <w:lang w:val="en-US" w:eastAsia="zh-CN"/>
        </w:rPr>
        <w:t xml:space="preserve">5</w:t>
      </w:r>
      <w:r>
        <w:rPr>
          <w:rFonts w:hint="eastAsia" w:ascii="宋体" w:hAnsi="宋体" w:eastAsia="宋体" w:cs="宋体"/>
          <w:b/>
          <w:bCs/>
          <w:color w:val="auto"/>
          <w:sz w:val="24"/>
          <w:szCs w:val="22"/>
          <w:highlight w:val="none"/>
          <w:u w:val="single"/>
          <w:lang w:eastAsia="zh-CN"/>
        </w:rPr>
        <w:t xml:space="preserve">%</w:t>
      </w:r>
      <w:r>
        <w:rPr>
          <w:rFonts w:hint="eastAsia" w:ascii="宋体" w:hAnsi="宋体" w:eastAsia="宋体" w:cs="宋体"/>
          <w:b/>
          <w:color w:val="auto"/>
          <w:sz w:val="24"/>
          <w:szCs w:val="22"/>
          <w:highlight w:val="none"/>
          <w:u w:val="single"/>
        </w:rPr>
        <w:t xml:space="preserve">，</w:t>
      </w:r>
      <w:r>
        <w:rPr>
          <w:rFonts w:hint="eastAsia" w:ascii="宋体" w:hAnsi="宋体" w:eastAsia="宋体" w:cs="宋体"/>
          <w:color w:val="auto"/>
          <w:sz w:val="24"/>
          <w:szCs w:val="22"/>
          <w:highlight w:val="none"/>
        </w:rPr>
        <w:t xml:space="preserve">成交商可以</w:t>
      </w:r>
      <w:r>
        <w:rPr>
          <w:rFonts w:hint="eastAsia" w:ascii="宋体" w:hAnsi="宋体" w:eastAsia="宋体" w:cs="宋体"/>
          <w:color w:val="auto"/>
          <w:sz w:val="24"/>
          <w:szCs w:val="24"/>
          <w:highlight w:val="none"/>
        </w:rPr>
        <w:t xml:space="preserve">选择以数字人民币、支票、汇票、本票、或者金融机构、担保机构出具的保函等非现金形式缴纳</w:t>
      </w:r>
      <w:r>
        <w:rPr>
          <w:rFonts w:hint="eastAsia" w:ascii="宋体" w:hAnsi="宋体" w:eastAsia="宋体" w:cs="宋体"/>
          <w:bCs/>
          <w:color w:val="auto"/>
          <w:sz w:val="24"/>
          <w:szCs w:val="22"/>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2.成交商的履约保证金须在签订合同前缴纳，成交商需在成交通知书发出之日起的</w:t>
      </w:r>
      <w:r>
        <w:rPr>
          <w:rFonts w:hint="eastAsia" w:ascii="宋体" w:hAnsi="宋体" w:eastAsia="宋体" w:cs="宋体"/>
          <w:bCs/>
          <w:color w:val="auto"/>
          <w:sz w:val="24"/>
          <w:szCs w:val="24"/>
          <w:highlight w:val="none"/>
        </w:rPr>
        <w:t xml:space="preserve">30日内</w:t>
      </w:r>
      <w:r>
        <w:rPr>
          <w:rFonts w:hint="eastAsia" w:ascii="宋体" w:hAnsi="宋体" w:eastAsia="宋体" w:cs="宋体"/>
          <w:bCs/>
          <w:color w:val="auto"/>
          <w:sz w:val="24"/>
          <w:szCs w:val="22"/>
          <w:highlight w:val="none"/>
        </w:rPr>
        <w:t xml:space="preserve">凭成交通知书及履约保证金缴纳证明按照采购文件确定的事项与采购单位签订合同。超期或未有协商，则视为自动放弃成交资格。</w:t>
      </w:r>
      <w:r/>
    </w:p>
    <w:p>
      <w:pPr>
        <w:ind w:firstLine="480"/>
        <w:keepLines w:val="0"/>
        <w:keepNext w:val="0"/>
        <w:pageBreakBefore w:val="0"/>
        <w:spacing w:line="44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3.成交供应商全部履约合同义务，经采购单位验收合格无质量、进度等问题的，在工程验收合格之日起，在30个工作日内一次性退还履约保证金（保函除外）；</w:t>
      </w:r>
      <w:r>
        <w:rPr>
          <w:rFonts w:hint="eastAsia" w:ascii="宋体" w:hAnsi="宋体" w:eastAsia="宋体" w:cs="宋体"/>
          <w:color w:val="auto"/>
          <w:sz w:val="24"/>
          <w:highlight w:val="none"/>
        </w:rPr>
        <w:t xml:space="preserve">如采购人迟于约定时间退还履约保证金，除不可抗力因素外，自超过付款期限之日起，</w:t>
      </w:r>
      <w:r>
        <w:rPr>
          <w:rFonts w:hint="eastAsia" w:ascii="宋体" w:hAnsi="宋体" w:eastAsia="宋体" w:cs="宋体"/>
          <w:color w:val="auto"/>
          <w:sz w:val="24"/>
          <w:szCs w:val="24"/>
          <w:highlight w:val="none"/>
        </w:rPr>
        <w:t xml:space="preserve">按应退履约保证金总价款同期银行贷款利率承担违约责任</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4.发生以下情况的，履约保证金不予退还或部分退还：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（1）签订合同后，成交供应商不履行合同义务的，采购人有权全额扣除履约保证金，全额不予退还，同时采购人亦有权终止合同，成交供应商还须承担相应的法律赔偿责任。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5、政府采购履约资金扶持政策</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成交供应商可凭政府采购合同办理融资贷款，详情请见江苏政府采购网“政采贷”专栏。</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6、履约验收</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6.1履约验收的基本要求：成交供应商应按照合同约定的时间、质量、数量等要求完成本项目。本项目将严格按照项目需求中的质量和技术要求进行履约验收。</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6.2履约验收的实施主体：由采购人作为实施主体，负责组织开展本项目的履约验收工作。也可根据实际需要委托具有相关专业资质和能力的第三方机构协助开展验收工作。</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6.3履约验收的时间方式：政府采购合同约定的履约验收条件达到时，采购人应当在 5 个工作日内启动履约验收工作，并向供应商发出《政府采购履约验收通知单》（见附件）</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6.4履约验收的内容：涵盖实施项目的完整性，包含项目需求中的质量和技术要求和施工图、工程量清单中的施工标准。</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6.5履约验收的标准：按竣工验收有关规定的验收要求。</w:t>
      </w:r>
      <w:r/>
    </w:p>
    <w:p>
      <w:pPr>
        <w:ind w:firstLine="480"/>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6.6采购人、供应商应当对验收小组出具的验收意见进行确认，并形成政府采购履约验收书（见附件）。</w:t>
      </w:r>
      <w:r/>
    </w:p>
    <w:p>
      <w:pPr>
        <w:pStyle w:val="727"/>
        <w:rPr>
          <w:rFonts w:hint="eastAsia" w:ascii="宋体" w:hAnsi="宋体" w:eastAsia="宋体" w:cs="宋体"/>
          <w:bCs/>
          <w:color w:val="auto"/>
          <w:szCs w:val="44"/>
          <w:highlight w:val="none"/>
        </w:rPr>
      </w:pPr>
      <w:r>
        <w:rPr>
          <w:rFonts w:hint="eastAsia" w:ascii="宋体" w:hAnsi="宋体" w:eastAsia="宋体" w:cs="宋体"/>
          <w:bCs/>
          <w:color w:val="auto"/>
          <w:szCs w:val="44"/>
          <w:highlight w:val="none"/>
        </w:rPr>
        <w:br w:type="page" w:clear="all"/>
      </w:r>
      <w:r>
        <w:rPr>
          <w:rFonts w:hint="eastAsia" w:ascii="宋体" w:hAnsi="宋体" w:eastAsia="宋体" w:cs="宋体"/>
          <w:bCs/>
          <w:color w:val="auto"/>
          <w:szCs w:val="44"/>
          <w:highlight w:val="none"/>
        </w:rPr>
        <w:t xml:space="preserve">第三章 项目需求</w:t>
      </w:r>
      <w:bookmarkEnd w:id="94"/>
      <w:r/>
      <w:r/>
    </w:p>
    <w:p>
      <w:pPr>
        <w:ind w:firstLine="480"/>
        <w:pageBreakBefore w:val="0"/>
        <w:spacing w:line="440" w:lineRule="exact"/>
        <w:widowControl w:val="off"/>
        <w:rPr>
          <w:rFonts w:hint="eastAsia" w:ascii="宋体" w:hAnsi="宋体" w:eastAsia="宋体" w:cs="宋体"/>
          <w:color w:val="auto"/>
          <w:sz w:val="24"/>
          <w:szCs w:val="24"/>
          <w:highlight w:val="none"/>
          <w:lang w:val="zh-CN"/>
        </w:rPr>
      </w:pPr>
      <w:r/>
      <w:bookmarkStart w:id="95" w:name="OLE_LINK8"/>
      <w:r/>
      <w:bookmarkStart w:id="96" w:name="OLE_LINK6"/>
      <w:r/>
      <w:bookmarkStart w:id="97" w:name="OLE_LINK7"/>
      <w:r/>
      <w:bookmarkStart w:id="98" w:name="_Toc523127445"/>
      <w:r/>
      <w:bookmarkStart w:id="99" w:name="_Toc120614210"/>
      <w:r/>
      <w:bookmarkStart w:id="100" w:name="_Toc20823272"/>
      <w:r/>
      <w:bookmarkStart w:id="101" w:name="_Toc479757206"/>
      <w:r/>
      <w:bookmarkStart w:id="102" w:name="_Toc16938516"/>
      <w:r/>
      <w:bookmarkStart w:id="103" w:name="_Toc513029200"/>
      <w:r>
        <w:rPr>
          <w:rFonts w:hint="eastAsia" w:ascii="宋体" w:hAnsi="宋体" w:eastAsia="宋体" w:cs="宋体"/>
          <w:color w:val="auto"/>
          <w:sz w:val="24"/>
          <w:szCs w:val="24"/>
          <w:highlight w:val="none"/>
          <w:lang w:val="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供应商不能简单照搬照抄</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pageBreakBefore w:val="0"/>
        <w:spacing w:line="440" w:lineRule="exact"/>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一、采购标的需实现的功能或者目标，以及为落实政府采购政策需满足的要求；</w:t>
      </w:r>
      <w:bookmarkEnd w:id="95"/>
      <w:bookmarkEnd w:id="96"/>
      <w:bookmarkEnd w:id="97"/>
      <w:bookmarkEnd w:id="98"/>
      <w:bookmarkEnd w:id="99"/>
      <w:bookmarkEnd w:id="100"/>
      <w:bookmarkEnd w:id="101"/>
      <w:bookmarkEnd w:id="102"/>
      <w:bookmarkEnd w:id="103"/>
      <w:r/>
    </w:p>
    <w:p>
      <w:pPr>
        <w:contextualSpacing/>
        <w:ind w:firstLine="482"/>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本工程为茗江路改造自来水管道迁改项目，项目位于</w:t>
      </w:r>
      <w:r>
        <w:rPr>
          <w:rFonts w:hint="eastAsia" w:ascii="宋体" w:hAnsi="宋体" w:eastAsia="宋体" w:cs="宋体"/>
          <w:bCs/>
          <w:color w:val="auto"/>
          <w:sz w:val="24"/>
          <w:szCs w:val="24"/>
          <w:highlight w:val="none"/>
          <w:lang w:val="en-US" w:eastAsia="zh-CN"/>
        </w:rPr>
        <w:t xml:space="preserve">如东县栟茶镇，涉及</w:t>
      </w:r>
      <w:r>
        <w:rPr>
          <w:rFonts w:hint="eastAsia" w:ascii="宋体" w:hAnsi="宋体" w:eastAsia="宋体" w:cs="宋体"/>
          <w:bCs/>
          <w:color w:val="auto"/>
          <w:sz w:val="24"/>
          <w:szCs w:val="24"/>
          <w:highlight w:val="none"/>
        </w:rPr>
        <w:t xml:space="preserve">茗江路改造自来水管道迁改。具体内容详见采购文件及设计图纸和工程量清单</w:t>
      </w:r>
      <w:r>
        <w:rPr>
          <w:rFonts w:hint="eastAsia" w:ascii="宋体" w:hAnsi="宋体" w:eastAsia="宋体" w:cs="宋体"/>
          <w:color w:val="auto"/>
          <w:sz w:val="24"/>
          <w:highlight w:val="none"/>
        </w:rPr>
        <w:t xml:space="preserve">。</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按国家现行相关法律法规和行业标准执行。</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（一）工程采用的计价规范</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 xml:space="preserve">《建设工程工程量清单计价规范》（GB50500-2013）、《通用安装工程量清单规范》（GB50856-2013）、《江苏省建筑与装饰工程计价表》（2014版）、《江苏省建设工程费用定额》（2014版）及省市补充定额；《江苏省安装工程计价定额》（2014）</w:t>
      </w:r>
      <w:r>
        <w:rPr>
          <w:rFonts w:hint="eastAsia" w:ascii="宋体" w:hAnsi="宋体" w:eastAsia="宋体" w:cs="宋体"/>
          <w:color w:val="auto"/>
          <w:sz w:val="24"/>
          <w:szCs w:val="24"/>
          <w:highlight w:val="none"/>
        </w:rPr>
        <w:t xml:space="preserve">、《江苏省市政工程</w:t>
      </w:r>
      <w:r>
        <w:rPr>
          <w:rFonts w:hint="eastAsia" w:ascii="宋体" w:hAnsi="宋体" w:eastAsia="宋体" w:cs="宋体"/>
          <w:color w:val="auto"/>
          <w:sz w:val="24"/>
          <w:szCs w:val="24"/>
          <w:highlight w:val="none"/>
          <w:lang w:bidi="ar"/>
        </w:rPr>
        <w:t xml:space="preserve">计价表》（2014）；《江苏省建设工程费用定额》（2014）及相关的现行文件、规范；人工工资执行《省住房城乡建设厅关于发布建设工程人工工资指导价的通知》（苏建函价（202</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66</w:t>
      </w:r>
      <w:r>
        <w:rPr>
          <w:rFonts w:hint="eastAsia" w:ascii="宋体" w:hAnsi="宋体" w:eastAsia="宋体" w:cs="宋体"/>
          <w:color w:val="auto"/>
          <w:sz w:val="24"/>
          <w:szCs w:val="24"/>
          <w:highlight w:val="none"/>
          <w:lang w:bidi="ar"/>
        </w:rPr>
        <w:t xml:space="preserve">号）；材料价格：南通市建设工程造价信息202</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年第</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期，</w:t>
      </w:r>
      <w:r>
        <w:rPr>
          <w:rFonts w:hint="eastAsia" w:ascii="宋体" w:hAnsi="宋体" w:eastAsia="宋体" w:cs="宋体"/>
          <w:color w:val="auto"/>
          <w:sz w:val="24"/>
          <w:szCs w:val="24"/>
          <w:highlight w:val="none"/>
          <w:lang w:val="en-US" w:eastAsia="zh-CN" w:bidi="ar"/>
        </w:rPr>
        <w:t xml:space="preserve">南通信息价没有</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lang w:val="en-US" w:eastAsia="zh-CN" w:bidi="ar"/>
        </w:rPr>
        <w:t xml:space="preserve">可参照周边县市信息价，</w:t>
      </w:r>
      <w:r>
        <w:rPr>
          <w:rFonts w:hint="eastAsia" w:ascii="宋体" w:hAnsi="宋体" w:eastAsia="宋体" w:cs="宋体"/>
          <w:color w:val="auto"/>
          <w:sz w:val="24"/>
          <w:szCs w:val="24"/>
          <w:highlight w:val="none"/>
          <w:lang w:bidi="ar"/>
        </w:rPr>
        <w:t xml:space="preserve">没有信息价</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bidi="ar"/>
        </w:rPr>
        <w:t xml:space="preserve">按市场询价；税金费率按《住房城乡建设部办公厅关于重新调整建设工程计价依据增值税税率的通知》（建办标函〔2019〕178号）计取。其他按照省建设部门颁布的政策性文件和造价信息等有关资料。</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（二）本工程采用的技术规范</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1.国标相关规范。</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2.其它应执行的相关工程施工、检测、验收的相关规范。</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技术标准和规范如有不足之处或未能达到国际最新标准时，供应商应使系统的设计、施工及选用的设备/材料符合最新版本的国际和国家标准、规范，并提供所采用的国际和国家标准、规范及所采用版本的有关技术资料。</w:t>
      </w:r>
      <w:r/>
    </w:p>
    <w:p>
      <w:pPr>
        <w:contextualSpacing/>
        <w:ind w:firstLine="482"/>
        <w:pageBreakBefore w:val="0"/>
        <w:spacing w:line="44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三、采购标的需满足的质量、安全、技术规格、物理特性等要求；</w:t>
      </w:r>
      <w:r/>
    </w:p>
    <w:p>
      <w:pPr>
        <w:ind w:firstLine="480"/>
        <w:pageBreakBefore w:val="0"/>
        <w:spacing w:line="440" w:lineRule="exact"/>
        <w:widowControl w:val="off"/>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符合国家现行相关法律法规和行业标准，以及本项目采购文件要求。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四、采购标的的数量、采购项目交付或者实施的时间和地点；</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1.采购需求清单：详见附件（工程量清单）</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2.采购项目实施时间：</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日历天。</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3.采购项目实施地点：采购人指定地点。</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质量要求：合格。</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本项目保修期：两年</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采购人按合同约定积极配合成交供应商履约，约定需要验收的阶段，采购人及时组织相关专业技术人员验收，并出具验收报告。</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七、采购标的的其他技术、服务等要求；</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（一）投标报价编制要求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1.响应报价的范围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响应报价应包括</w:t>
      </w:r>
      <w:r>
        <w:rPr>
          <w:rFonts w:hint="eastAsia" w:ascii="宋体" w:hAnsi="宋体" w:eastAsia="宋体" w:cs="宋体"/>
          <w:color w:val="auto"/>
          <w:sz w:val="24"/>
          <w:szCs w:val="24"/>
          <w:highlight w:val="none"/>
        </w:rPr>
        <w:t xml:space="preserve">采购文</w:t>
      </w:r>
      <w:r>
        <w:rPr>
          <w:rFonts w:hint="eastAsia" w:ascii="宋体" w:hAnsi="宋体" w:eastAsia="宋体" w:cs="宋体"/>
          <w:color w:val="auto"/>
          <w:sz w:val="24"/>
          <w:szCs w:val="24"/>
          <w:highlight w:val="none"/>
        </w:rPr>
        <w:t xml:space="preserve">件所确定采购范围内相应工作量及相关资料包括的全部内容。以及为完成上述内容所必须的附属工程、临时工程、材料、劳务、机械、成品保护、验收、安全措施、技术措施，作为一名有经验的供应商所应考虑到的各种因素、风险及所需的全部费用。其中应包括劳务、缺陷修补、维护、利润、规费、措施费、税金、技术措施、施工方法、工程档案、合同履行过程中可能发生的风险及所需的全部费用等。根据国家、地方规范和标准、各种文件规定、质监部门要求执行的而施工图和工程量清单中未明确的施工内容，在投标报价时必须综合到相关子目中进行报价，施工时不另行签证</w:t>
      </w:r>
      <w:r>
        <w:rPr>
          <w:rFonts w:hint="eastAsia" w:ascii="宋体" w:hAnsi="宋体" w:eastAsia="宋体" w:cs="宋体"/>
          <w:bCs/>
          <w:color w:val="auto"/>
          <w:sz w:val="24"/>
          <w:szCs w:val="24"/>
          <w:highlight w:val="none"/>
        </w:rPr>
        <w:t xml:space="preserve">。</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采购文件后附的工程量清单标明的工程量清单表是</w:t>
      </w:r>
      <w:r>
        <w:rPr>
          <w:rFonts w:hint="eastAsia" w:ascii="宋体" w:hAnsi="宋体" w:eastAsia="宋体" w:cs="宋体"/>
          <w:bCs/>
          <w:color w:val="auto"/>
          <w:sz w:val="24"/>
          <w:szCs w:val="24"/>
          <w:highlight w:val="none"/>
          <w:lang w:val="en-US" w:eastAsia="zh-CN"/>
        </w:rPr>
        <w:t xml:space="preserve">单一来源</w:t>
      </w:r>
      <w:r>
        <w:rPr>
          <w:rFonts w:hint="eastAsia" w:ascii="宋体" w:hAnsi="宋体" w:eastAsia="宋体" w:cs="宋体"/>
          <w:bCs/>
          <w:color w:val="auto"/>
          <w:sz w:val="24"/>
          <w:szCs w:val="24"/>
          <w:highlight w:val="none"/>
        </w:rPr>
        <w:t xml:space="preserve">供应商响应报价的共同基础。采购人提供的工程量清单，</w:t>
      </w:r>
      <w:r>
        <w:rPr>
          <w:rFonts w:hint="eastAsia" w:ascii="宋体" w:hAnsi="宋体" w:eastAsia="宋体" w:cs="宋体"/>
          <w:bCs/>
          <w:color w:val="auto"/>
          <w:sz w:val="24"/>
          <w:szCs w:val="24"/>
          <w:highlight w:val="none"/>
          <w:lang w:val="en-US" w:eastAsia="zh-CN"/>
        </w:rPr>
        <w:t xml:space="preserve">单一来源</w:t>
      </w:r>
      <w:r>
        <w:rPr>
          <w:rFonts w:hint="eastAsia" w:ascii="宋体" w:hAnsi="宋体" w:eastAsia="宋体" w:cs="宋体"/>
          <w:bCs/>
          <w:color w:val="auto"/>
          <w:sz w:val="24"/>
          <w:szCs w:val="24"/>
          <w:highlight w:val="none"/>
        </w:rPr>
        <w:t xml:space="preserve">供应商应结合采购文件、合同条款、商务技术响应文件准和要求与图纸一起阅读理解，除设计变更外，采购人在工程量清单中未列明或项目特征描述不全，但</w:t>
      </w:r>
      <w:r>
        <w:rPr>
          <w:rFonts w:hint="eastAsia" w:ascii="宋体" w:hAnsi="宋体" w:eastAsia="宋体" w:cs="宋体"/>
          <w:bCs/>
          <w:color w:val="auto"/>
          <w:sz w:val="24"/>
          <w:szCs w:val="24"/>
          <w:highlight w:val="none"/>
          <w:lang w:val="en-US" w:eastAsia="zh-CN"/>
        </w:rPr>
        <w:t xml:space="preserve">单一来源</w:t>
      </w:r>
      <w:r>
        <w:rPr>
          <w:rFonts w:hint="eastAsia" w:ascii="宋体" w:hAnsi="宋体" w:eastAsia="宋体" w:cs="宋体"/>
          <w:bCs/>
          <w:color w:val="auto"/>
          <w:sz w:val="24"/>
          <w:szCs w:val="24"/>
          <w:highlight w:val="none"/>
        </w:rPr>
        <w:t xml:space="preserve">应商为满足采购人和设计图纸的要求而必须完成的工作，</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供应商应计入工程量清单相应子目中，工程结算时采购人不为此类项目另外支付。</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2.响应报价的计价依据</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2.1采用工程量清单计价方式，</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供应商不得采用总价让利或以总价百分比让利等办法进行响应报价。工程量清单中</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供应商没有填入单价或价格的子目，其费用视为已分摊在工程量清单中其他子目的单价或价格之中。</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供应商应按本企业定额计价，若无本企业定额，则可按照《建设工程工</w:t>
      </w:r>
      <w:r>
        <w:rPr>
          <w:rFonts w:hint="eastAsia" w:ascii="宋体" w:hAnsi="宋体" w:eastAsia="宋体" w:cs="宋体"/>
          <w:bCs/>
          <w:color w:val="auto"/>
          <w:sz w:val="24"/>
          <w:szCs w:val="24"/>
          <w:highlight w:val="none"/>
        </w:rPr>
        <w:t xml:space="preserve">程量清单计价规范》（GB50500-2013）、《房屋建筑与装饰工程工程量计算规范》（GB50854-2013）、《通用安装工程工程量计算规范》GB50856-2013、《市政工程工程量计算规范》GB50857-2013、《构筑物工程量计算规范》GB50860-2013、《江苏省建筑与装饰工程计价表》（2014版）、《江苏省房屋修缮工程计价表》（2009版）；《江苏省安装工程计价定额》2014版、《江苏省市政工程计价定额》2014版、《省住房城乡建设厅关于发布建设工程人工工资指导价的通知》（苏建函价【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66</w:t>
      </w:r>
      <w:r>
        <w:rPr>
          <w:rFonts w:hint="eastAsia" w:ascii="宋体" w:hAnsi="宋体" w:eastAsia="宋体" w:cs="宋体"/>
          <w:bCs/>
          <w:color w:val="auto"/>
          <w:sz w:val="24"/>
          <w:szCs w:val="24"/>
          <w:highlight w:val="none"/>
        </w:rPr>
        <w:t xml:space="preserve">号文）；本工程材料价格执行南通市造价信息202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年第</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期，缺项材料参照当前市场价格；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3.响应报价方式：</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3.1本工程项目采用3.1.1方式。</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bCs/>
          <w:color w:val="auto"/>
          <w:sz w:val="24"/>
          <w:szCs w:val="24"/>
          <w:highlight w:val="none"/>
          <w:u w:val="single"/>
        </w:rPr>
        <w:t xml:space="preserve">工程结算综合单价为首次报价时的综合单价*（最终报价总价/首次报价总价），注：不可竞争费、暂估价不参加计算。</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3.1.2固定总价报价方式。</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报价时应充分理解招标图纸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4.响应报价编制要求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4.1本工程采用工程量清单计价方式，</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供应商不得采用总价让利或以总价百分比让利等办法进行响应报价。</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4.2除</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供应商自行补充的措施项目外，响应报价的项目编码、项目名称、计量单位、工程量必须与采购人提供的一致。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4.3工程量清单中</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供应商没有填入单价或价格的子目，其费用视为已分摊在工程量清单中其他子目的单价或价格之中。</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4.4响应报价应根据采购文件中的工程量清单和有关要求、施工现场实际情况及拟定的施工方案或施工组织设计，依据企业定额和市场价格信息，实行自主报价（已列入不可竞争的项目除外）。</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供应商所报设备价、材料价如低于同期的省、市、县的造价信息或低于同期的市场价格信息，视为对采购人的优惠。</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供应商标函中所报设备、材料及其规格、尺寸、等级不得低于清单的要求。成交人应根据清单确定的标准、等级、规格组织施工。</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 </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供应商在响应报价时，不得增减清单工程量。</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不可竞争费按以下费率详见《工程量清单》。</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现场安全文明施工措施费率为暂定、最终以</w:t>
      </w:r>
      <w:r>
        <w:rPr>
          <w:rFonts w:hint="eastAsia" w:ascii="宋体" w:hAnsi="宋体" w:eastAsia="宋体" w:cs="宋体"/>
          <w:bCs/>
          <w:color w:val="auto"/>
          <w:sz w:val="24"/>
          <w:szCs w:val="24"/>
          <w:highlight w:val="none"/>
          <w:lang w:eastAsia="zh-CN"/>
        </w:rPr>
        <w:t xml:space="preserve">如东县</w:t>
      </w:r>
      <w:r>
        <w:rPr>
          <w:rFonts w:hint="eastAsia" w:ascii="宋体" w:hAnsi="宋体" w:eastAsia="宋体" w:cs="宋体"/>
          <w:bCs/>
          <w:color w:val="auto"/>
          <w:sz w:val="24"/>
          <w:szCs w:val="24"/>
          <w:highlight w:val="none"/>
        </w:rPr>
        <w:t xml:space="preserve">建设工程造价管理处核定为准，否则在总价中扣除。</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2）本工程暂列金</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10万元【（用于在签订协议书时尚未确定或不可预见变更的项目等）。暂列金必须列入报价中，暂列金作为不可竞争费用，不得调整，否则将作废标处理。】</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3）其他取费：详见工程量清单</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供应商应认真踏勘施工现场，考虑因各种困难因素，所发生的一切费用由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供应商自行考虑，并在响应报价中予以体现，以后不得以此为由提出额外增加费用的要求。水、电接驳，按采购人指定地点，定量表记、接至施工现场管线（电缆）由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供应商自行考虑，费用包含在响应报价中。现场自来水及电源接入点现场具体位置由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供应商现场踏勘。</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4.9因施工现场场地狭小、周边老旧建筑保护、本工程施工进出口道路狭小等发生的一切费用由各</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供应商自行考虑，所有费用包含在响应报价中，竣工结算时一律不作调整。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4.10临时设施费、赶工措施费、夜间施工费 、冬雨季施工费、已完工程及设备保护费由各</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供应商自行报价，该类措施项目费一次性包定，结算时一律不作调整。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4.11本工程垂直运输及安装脚手架由响应供应商自行考虑，并计入报价，结算时一律不做调整。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4.12</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供应商自行解决与本工程各相关承包商间的协调、配合、通信关系，确保各分项工程满足设计图纸、验收规范等要求，发生的费用由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供应商自行承担，并相互做好成品保护工作，采购人不再另行支付任何涉及工序交叉影响的费用。</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供应商自行考虑，并列入响应报价，工程竣工结算时不作调整。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4.14</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供应商应在响应报价中综合考虑施工机械设备、材料进出场、二次搬运等涉及所有费用并计入报价，成交后不得以场地现状及条件为由提出额外要求和增加工程费用，施工及结算时不得另行增加费用。</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4.15 作为一个有经验的承包商，响应报价时应考虑施工过程中可能发生的各种风险因素，在整个工程施工过程中，若发生对周边相关构筑物、设施损坏的，承包人必须负责更换或修复，直至得到发包人的认可，期间涉及的所有费用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供应商承担，采购人不再另行支付该项费用，结算时一律不作调整。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4.16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4.17若</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供应商在响应报价时擅自改变采购文件及清单内容，评审时未被发现，实际施工时均按采购文件及清单内容执行，结算时不予调整。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4.18</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供应商确定响应报价，同时应考虑合同中包含的风险、责任等各项费用。</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4.19</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供应商工地踏勘应充分了解工地位置情况，道路、储存空间、装卸限制及任何其它足以影响报价的情况，任何忽视或误解工地情况而导致的索赔及工期延长申请将不被批准。</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4.20成交单位不得拒绝完成采购人在施工地点范围内变更或要求增加和减少的工程内容。</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4.21报价书中的工程数量乘以综合单价必须等于合价。</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4.22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处置费由</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供应商考虑在报价中，结算时不予调整。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4.23承包人须在工程竣工前拆除现场所有临时设施，包括所有的机械设备、硬化场地拆除后产生的建筑垃圾及剩余材料全部清运出场，相关费用由各</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供应商在报价时自行考虑到响应报价中，竣工结算时不作任何调整。清理标准应得到发包人的认可，否则，如发生相关费用则由发包人在工程结算价款中扣除。</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4.24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4.25施工期间和竣工移交时的保洁工作及费用，</w:t>
      </w:r>
      <w:r>
        <w:rPr>
          <w:rFonts w:hint="eastAsia" w:ascii="宋体" w:hAnsi="宋体" w:eastAsia="宋体" w:cs="宋体"/>
          <w:bCs/>
          <w:color w:val="auto"/>
          <w:sz w:val="24"/>
          <w:szCs w:val="24"/>
          <w:highlight w:val="none"/>
          <w:lang w:eastAsia="zh-CN"/>
        </w:rPr>
        <w:t xml:space="preserve">单一来源</w:t>
      </w:r>
      <w:r>
        <w:rPr>
          <w:rFonts w:hint="eastAsia" w:ascii="宋体" w:hAnsi="宋体" w:eastAsia="宋体" w:cs="宋体"/>
          <w:bCs/>
          <w:color w:val="auto"/>
          <w:sz w:val="24"/>
          <w:szCs w:val="24"/>
          <w:highlight w:val="none"/>
        </w:rPr>
        <w:t xml:space="preserve">供应商在报价时须综合考虑在响应报价中，结算时不做调整。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其他未尽事宜在书面答疑中明确。</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Cs/>
          <w:color w:val="auto"/>
          <w:sz w:val="24"/>
          <w:szCs w:val="24"/>
          <w:highlight w:val="none"/>
        </w:rPr>
        <w:t xml:space="preserve"> </w:t>
      </w:r>
      <w:r>
        <w:rPr>
          <w:rFonts w:hint="eastAsia" w:ascii="宋体" w:hAnsi="宋体" w:eastAsia="宋体" w:cs="宋体"/>
          <w:b/>
          <w:bCs/>
          <w:color w:val="auto"/>
          <w:sz w:val="24"/>
          <w:szCs w:val="24"/>
          <w:highlight w:val="none"/>
        </w:rPr>
        <w:t xml:space="preserve">其他需要说明的事项：</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5.1现场条件</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（1）施工现场情况：本工程现场条件较复杂，请供应商务必自行认真踏勘现场条件并综合考虑到报价中，一旦中标不得对现场条件提出额外要求。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（2）施工用水、电：自行解决。</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（3）场内外道路：已通。</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（4）其他：成交单位</w:t>
      </w:r>
      <w:r>
        <w:rPr>
          <w:rFonts w:hint="eastAsia" w:ascii="宋体" w:hAnsi="宋体" w:eastAsia="宋体" w:cs="宋体"/>
          <w:bCs/>
          <w:color w:val="auto"/>
          <w:sz w:val="24"/>
          <w:szCs w:val="24"/>
          <w:highlight w:val="none"/>
        </w:rPr>
        <w:t xml:space="preserve">应独立、有效的做好该工程周边的有关群众工作，并充分考虑工程实施范围内外的单位、个人和其他可能出现阻挠施工的情况，若因此发生的机械台班停置费、二次机械进退场费、人员窝工、处理周边群众纠纷等费用和损失等，由谈判响应人自行考虑，并列入投标报价，工程结算时不作调整，一旦中标不得对现场条件提出任何额外要求及任何费用。包含但不限于施工所需的道路、施工时的保护措施、评审费用、群众工作等引起误工、安全围栏等，以上内容均由施工方负责，甲方不予签证，施工单位在谈判前请务必认真踏勘现场，投标报价时综合考虑，费用均包含在总价之中。</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b/>
          <w:color w:val="auto"/>
          <w:sz w:val="24"/>
          <w:szCs w:val="24"/>
          <w:highlight w:val="none"/>
        </w:rPr>
        <w:t xml:space="preserve">关于项目经理每月在施工现场的时间（出勤考核）要求：从第一次工程技术交底会开始，项目经理每天上午8：30至9：00须到业主办公室进行签到考勤，在本工程完工前，项目负责人不得参与其他工程的投标，必须常驻现场，每天不少于8小时，关键节点必须在岗。离开施工现场必须书面请假批准，一天向总监请假批准，二天及以上向发包人请假批准</w:t>
      </w:r>
      <w:r>
        <w:rPr>
          <w:rFonts w:hint="eastAsia" w:ascii="宋体" w:hAnsi="宋体" w:eastAsia="宋体" w:cs="宋体"/>
          <w:bCs/>
          <w:color w:val="auto"/>
          <w:sz w:val="24"/>
          <w:szCs w:val="24"/>
          <w:highlight w:val="none"/>
        </w:rPr>
        <w:t xml:space="preserve">。</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5.3现场产生的垃圾由供应商自行外运处理；</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5.4当采购人不统一组织现场踏勘时，请供应商务必自行认真踏勘现场条件并综合考虑到报价中，一旦中标不得对现场条件提出额外要求。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5.5如清单项目特征描述不详及清单缺少之处由供应商自行踏勘现场并结合图纸设计及相关规范要求综合考虑到报价内。</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5.6实际施工过程中如出现工程量清单范围以外的项目，工程量以现场签证资料为准，结算价格按采购文件要求执行。</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5.7工程量清单以外不可预见项目的费用，视实际施工中所遇情况，按业主及监理审批程序批准的施工方案与招标文件精神，由承包人具实报价，经发包人确认后作为结算依据。</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5.8各供应商应允分、全面地阅读和理解施工图、详实了解工程场地及周围环境，充分考虑工程特点及拟定的自身方案各施工组织设计和现场踏勘等因素及企业自身实际条件具体报价，竣工结算时如无采购文件中相关明示结算条款时均不作任何调整。</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5.9本项目为固定单价合同。供应商应充分考虑本项目合同实施期间可能发生的费用，并承担由此而带来的风险。最终工程结算总价须以采购人指定的审计机构审核结果为准。</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5.10安全文明施工：</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本工程施工时，务必要把安全放在首位，实行施工现场标准化管理。</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各投标人自行勘察现场，结合本工程现场实际情况，在工程施工需要的施工场地设置隔离护栏，参照文明施工要求统一采用全新夹芯彩钢板护栏，高度符合市文明工地要求，并考虑维护、保洁、照明及安全标示及公告牌，所涉及的一切费用列入相关子目中，工程结算时不单独计量与支付。</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临时交通标志：为保证工程施工期间的交通安全，须在道路端头和交叉口处放置醒目的标准交通警示标志，承包商须委托专业单位制作安装并及时更换施工过程中损坏的标志。临时交通标志设置的位置、数量必须无条件服从发包人的要求。</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临时设施：本工程所有临时设施均采用彩钢板进行搭建，并达到消防要求，临时设施内部需硬化，外围用夹芯彩钢板进行维护。临时设施应做到美观大方。临时设施外侧需挂牌注明工程名称、工程范围、工期(日历天)、各主要负责人及联系电话等内容。所挂牌子要求蓝底白字、大小适中。</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进入现场人员必须戴好安全帽、统一着装。现场应按要求设置各种安全标志牌。现场的机具设备一律应设安全防护罩。</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做好场容场貌管理工作，建筑材料按区域整齐堆放，施工区域内做到 “工完料尽场地清”。</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作业环境强调落手清，建筑垃圾及时归堆及外运，物料堆放要整齐，不乱倒生活垃圾。</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现场施工，须采取可靠必要的成品保护施工措施，对自身成品、周边绿化及其他成品进行保护。</w:t>
      </w:r>
      <w:r/>
    </w:p>
    <w:p>
      <w:pPr>
        <w:contextualSpacing/>
        <w:ind w:firstLine="482"/>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承包商在工程竣工后，要负责完成工程产品及施工区域的清理工作，达到交付使用要求。</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八、付款方式</w:t>
      </w:r>
      <w:r/>
    </w:p>
    <w:p>
      <w:pPr>
        <w:contextualSpacing/>
        <w:ind w:firstLine="482"/>
        <w:pageBreakBefore w:val="0"/>
        <w:spacing w:line="440" w:lineRule="exact"/>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工程竣工验收合格后付合同价（扣除暂列金）的40%，工程竣工验收合格满一年且审计结束后付至审计价的的70%，工程竣工验收合格满两年且无质量问题后付清余款。</w:t>
      </w:r>
      <w:r/>
    </w:p>
    <w:p>
      <w:pPr>
        <w:contextualSpacing/>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w:t>
      </w:r>
      <w:r>
        <w:rPr>
          <w:rFonts w:hint="eastAsia" w:ascii="宋体" w:hAnsi="宋体" w:eastAsia="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rPr>
        <w:t xml:space="preserve">项目涉及到的现场勘察</w:t>
      </w:r>
      <w:r/>
    </w:p>
    <w:p>
      <w:pPr>
        <w:pStyle w:val="727"/>
        <w:ind w:firstLine="480"/>
        <w:jc w:val="left"/>
        <w:pageBreakBefore w:val="0"/>
        <w:spacing w:line="440" w:lineRule="exact"/>
        <w:widowControl w:val="off"/>
        <w:rPr>
          <w:rFonts w:hint="eastAsia" w:ascii="宋体" w:hAnsi="宋体" w:eastAsia="宋体" w:cs="宋体"/>
          <w:bCs/>
          <w:color w:val="auto"/>
          <w:szCs w:val="44"/>
          <w:highlight w:val="none"/>
        </w:rPr>
      </w:pPr>
      <w:r>
        <w:rPr>
          <w:rFonts w:hint="eastAsia" w:ascii="宋体" w:hAnsi="宋体" w:eastAsia="宋体" w:cs="宋体"/>
          <w:b w:val="0"/>
          <w:bCs/>
          <w:color w:val="auto"/>
          <w:sz w:val="24"/>
          <w:szCs w:val="24"/>
          <w:highlight w:val="none"/>
        </w:rPr>
        <w:t xml:space="preserve">投标单位应认真对现场环境进行踏勘，对施工现场情况和影响施工的因素以及困难条件进行周密的勘察和研究，作出自己的判断结论和估价。中标后和签订合同时及施工过程中，投标单位均不得以不了解现场情况为由，提出任何形式增加工程造价的要求。</w:t>
      </w:r>
      <w:r>
        <w:rPr>
          <w:rFonts w:hint="eastAsia" w:ascii="宋体" w:hAnsi="宋体" w:eastAsia="宋体" w:cs="宋体"/>
          <w:color w:val="auto"/>
          <w:highlight w:val="none"/>
        </w:rPr>
        <w:br w:type="page" w:clear="all"/>
      </w:r>
      <w:bookmarkStart w:id="104" w:name="_Toc169526959"/>
      <w:r>
        <w:rPr>
          <w:rFonts w:hint="eastAsia" w:ascii="宋体" w:hAnsi="宋体" w:eastAsia="宋体" w:cs="宋体"/>
          <w:color w:val="auto"/>
          <w:highlight w:val="none"/>
          <w:lang w:val="en-US" w:eastAsia="zh-CN"/>
        </w:rPr>
        <w:t xml:space="preserve">         </w:t>
      </w:r>
      <w:r>
        <w:rPr>
          <w:rFonts w:hint="eastAsia" w:ascii="宋体" w:hAnsi="宋体" w:eastAsia="宋体" w:cs="宋体"/>
          <w:bCs/>
          <w:color w:val="auto"/>
          <w:szCs w:val="44"/>
          <w:highlight w:val="none"/>
        </w:rPr>
        <w:t xml:space="preserve">第四章 合同条款及格式</w:t>
      </w:r>
      <w:r/>
    </w:p>
    <w:p>
      <w:pPr>
        <w:jc w:val="center"/>
        <w:spacing w:before="156" w:after="156" w:line="440" w:lineRule="exact"/>
        <w:rPr>
          <w:rFonts w:hint="eastAsia" w:ascii="宋体" w:hAnsi="宋体" w:eastAsia="宋体" w:cs="宋体"/>
          <w:b w:val="0"/>
          <w:bCs w:val="0"/>
          <w:i w:val="0"/>
          <w:iCs w:val="0"/>
          <w:color w:val="auto"/>
          <w:sz w:val="30"/>
          <w:szCs w:val="30"/>
          <w:highlight w:val="none"/>
        </w:rPr>
      </w:pPr>
      <w:r>
        <w:rPr>
          <w:rFonts w:hint="eastAsia" w:ascii="宋体" w:hAnsi="宋体" w:eastAsia="宋体" w:cs="宋体"/>
          <w:b w:val="0"/>
          <w:bCs w:val="0"/>
          <w:i w:val="0"/>
          <w:iCs w:val="0"/>
          <w:color w:val="auto"/>
          <w:sz w:val="30"/>
          <w:szCs w:val="30"/>
          <w:highlight w:val="none"/>
        </w:rPr>
        <w:t xml:space="preserve">施工</w:t>
      </w:r>
      <w:r>
        <w:rPr>
          <w:rFonts w:hint="eastAsia" w:ascii="宋体" w:hAnsi="宋体" w:eastAsia="宋体" w:cs="宋体"/>
          <w:b w:val="0"/>
          <w:bCs w:val="0"/>
          <w:i w:val="0"/>
          <w:iCs w:val="0"/>
          <w:color w:val="auto"/>
          <w:sz w:val="30"/>
          <w:szCs w:val="30"/>
          <w:highlight w:val="none"/>
          <w:lang w:val="en-US" w:eastAsia="zh-CN"/>
        </w:rPr>
        <w:t xml:space="preserve">协议书</w:t>
      </w:r>
      <w:r>
        <w:rPr>
          <w:rFonts w:hint="eastAsia" w:ascii="宋体" w:hAnsi="宋体" w:eastAsia="宋体" w:cs="宋体"/>
          <w:b w:val="0"/>
          <w:bCs w:val="0"/>
          <w:i w:val="0"/>
          <w:iCs w:val="0"/>
          <w:color w:val="auto"/>
          <w:sz w:val="30"/>
          <w:szCs w:val="30"/>
          <w:highlight w:val="none"/>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rPr>
        <w:t xml:space="preserve">发包人(全称)：</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住所地：</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rPr>
        <w:t xml:space="preserve">承包人(全称)：</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住所地：</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签订时间：                         签订地点：</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依照《中华人民共和国</w:t>
      </w:r>
      <w:r>
        <w:rPr>
          <w:rFonts w:hint="eastAsia" w:ascii="宋体" w:hAnsi="宋体" w:eastAsia="宋体" w:cs="宋体"/>
          <w:b w:val="0"/>
          <w:bCs w:val="0"/>
          <w:i w:val="0"/>
          <w:iCs w:val="0"/>
          <w:color w:val="auto"/>
          <w:sz w:val="24"/>
          <w:szCs w:val="24"/>
          <w:highlight w:val="none"/>
          <w:lang w:eastAsia="zh-CN"/>
        </w:rPr>
        <w:t xml:space="preserve">民法典</w:t>
      </w:r>
      <w:r>
        <w:rPr>
          <w:rFonts w:hint="eastAsia" w:ascii="宋体" w:hAnsi="宋体" w:eastAsia="宋体" w:cs="宋体"/>
          <w:b w:val="0"/>
          <w:bCs w:val="0"/>
          <w:i w:val="0"/>
          <w:iCs w:val="0"/>
          <w:color w:val="auto"/>
          <w:sz w:val="24"/>
          <w:szCs w:val="24"/>
          <w:highlight w:val="none"/>
        </w:rPr>
        <w:t xml:space="preserve">》、《中华人民共和国建筑法》及其他有关法律、行政法规，遵循平等、自愿、公平和诚实信用的原则，双方就本建设工程施工事项协商一致，订立本合同。</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一</w:t>
      </w:r>
      <w:r>
        <w:rPr>
          <w:rFonts w:hint="eastAsia" w:ascii="宋体" w:hAnsi="宋体" w:eastAsia="宋体" w:cs="宋体"/>
          <w:b w:val="0"/>
          <w:bCs w:val="0"/>
          <w:i w:val="0"/>
          <w:iCs w:val="0"/>
          <w:color w:val="auto"/>
          <w:sz w:val="24"/>
          <w:szCs w:val="24"/>
          <w:highlight w:val="none"/>
        </w:rPr>
        <w:t xml:space="preserve">.工程概况</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rPr>
        <w:t xml:space="preserve">工程名称：</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single"/>
          <w:lang w:eastAsia="zh-CN"/>
        </w:rPr>
        <w:t xml:space="preserve">茗江路改造自来水管道迁改项目</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rPr>
        <w:t xml:space="preserve">工程地点：</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single"/>
        </w:rPr>
        <w:t xml:space="preserve">如东县</w:t>
      </w:r>
      <w:r>
        <w:rPr>
          <w:rFonts w:hint="eastAsia" w:ascii="宋体" w:hAnsi="宋体" w:eastAsia="宋体" w:cs="宋体"/>
          <w:b w:val="0"/>
          <w:bCs w:val="0"/>
          <w:i w:val="0"/>
          <w:iCs w:val="0"/>
          <w:color w:val="auto"/>
          <w:sz w:val="24"/>
          <w:szCs w:val="24"/>
          <w:highlight w:val="none"/>
          <w:u w:val="single"/>
          <w:lang w:val="en-US" w:eastAsia="zh-CN"/>
        </w:rPr>
        <w:t xml:space="preserve">栟茶镇             </w:t>
      </w:r>
      <w:r>
        <w:rPr>
          <w:rFonts w:hint="eastAsia" w:ascii="宋体" w:hAnsi="宋体" w:eastAsia="宋体" w:cs="宋体"/>
          <w:b w:val="0"/>
          <w:bCs w:val="0"/>
          <w:i w:val="0"/>
          <w:iCs w:val="0"/>
          <w:color w:val="auto"/>
          <w:sz w:val="24"/>
          <w:szCs w:val="24"/>
          <w:highlight w:val="none"/>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rPr>
        <w:t xml:space="preserve">工程内容：</w:t>
      </w:r>
      <w:r>
        <w:rPr>
          <w:rFonts w:hint="eastAsia" w:ascii="宋体" w:hAnsi="宋体" w:eastAsia="宋体" w:cs="宋体"/>
          <w:b w:val="0"/>
          <w:bCs w:val="0"/>
          <w:i w:val="0"/>
          <w:iCs w:val="0"/>
          <w:color w:val="auto"/>
          <w:sz w:val="24"/>
          <w:szCs w:val="24"/>
          <w:highlight w:val="none"/>
          <w:u w:val="single"/>
          <w:lang w:eastAsia="zh-CN"/>
        </w:rPr>
        <w:t xml:space="preserve">工程量清单</w:t>
      </w:r>
      <w:r>
        <w:rPr>
          <w:rFonts w:hint="eastAsia" w:ascii="宋体" w:hAnsi="宋体" w:eastAsia="宋体" w:cs="宋体"/>
          <w:b w:val="0"/>
          <w:bCs w:val="0"/>
          <w:i w:val="0"/>
          <w:iCs w:val="0"/>
          <w:color w:val="auto"/>
          <w:sz w:val="24"/>
          <w:szCs w:val="24"/>
          <w:highlight w:val="none"/>
          <w:u w:val="single"/>
          <w:lang w:val="en-US" w:eastAsia="zh-CN"/>
        </w:rPr>
        <w:t xml:space="preserve">及图纸</w:t>
      </w:r>
      <w:r>
        <w:rPr>
          <w:rFonts w:hint="eastAsia" w:ascii="宋体" w:hAnsi="宋体" w:eastAsia="宋体" w:cs="宋体"/>
          <w:b w:val="0"/>
          <w:bCs w:val="0"/>
          <w:i w:val="0"/>
          <w:iCs w:val="0"/>
          <w:color w:val="auto"/>
          <w:sz w:val="24"/>
          <w:szCs w:val="24"/>
          <w:highlight w:val="none"/>
          <w:u w:val="single"/>
          <w:lang w:eastAsia="zh-CN"/>
        </w:rPr>
        <w:t xml:space="preserve">所示内容</w:t>
      </w:r>
      <w:r>
        <w:rPr>
          <w:rFonts w:hint="eastAsia" w:ascii="宋体" w:hAnsi="宋体" w:eastAsia="宋体" w:cs="宋体"/>
          <w:b w:val="0"/>
          <w:bCs w:val="0"/>
          <w:i w:val="0"/>
          <w:iCs w:val="0"/>
          <w:color w:val="auto"/>
          <w:sz w:val="24"/>
          <w:szCs w:val="24"/>
          <w:highlight w:val="none"/>
        </w:rPr>
        <w:t xml:space="preserve">                                   </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二</w:t>
      </w:r>
      <w:r>
        <w:rPr>
          <w:rFonts w:hint="eastAsia" w:ascii="宋体" w:hAnsi="宋体" w:eastAsia="宋体" w:cs="宋体"/>
          <w:b w:val="0"/>
          <w:bCs w:val="0"/>
          <w:i w:val="0"/>
          <w:iCs w:val="0"/>
          <w:color w:val="auto"/>
          <w:sz w:val="24"/>
          <w:szCs w:val="24"/>
          <w:highlight w:val="none"/>
        </w:rPr>
        <w:t xml:space="preserve">.工程承包范围</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rPr>
        <w:t xml:space="preserve">承包范围：</w:t>
      </w:r>
      <w:r>
        <w:rPr>
          <w:rFonts w:hint="eastAsia" w:ascii="宋体" w:hAnsi="宋体" w:eastAsia="宋体" w:cs="宋体"/>
          <w:b w:val="0"/>
          <w:bCs w:val="0"/>
          <w:i w:val="0"/>
          <w:iCs w:val="0"/>
          <w:color w:val="auto"/>
          <w:sz w:val="24"/>
          <w:szCs w:val="24"/>
          <w:highlight w:val="none"/>
          <w:u w:val="single"/>
          <w:lang w:eastAsia="zh-CN"/>
        </w:rPr>
        <w:t xml:space="preserve">工程量清单</w:t>
      </w:r>
      <w:r>
        <w:rPr>
          <w:rFonts w:hint="eastAsia" w:ascii="宋体" w:hAnsi="宋体" w:eastAsia="宋体" w:cs="宋体"/>
          <w:b w:val="0"/>
          <w:bCs w:val="0"/>
          <w:i w:val="0"/>
          <w:iCs w:val="0"/>
          <w:color w:val="auto"/>
          <w:sz w:val="24"/>
          <w:szCs w:val="24"/>
          <w:highlight w:val="none"/>
          <w:u w:val="single"/>
          <w:lang w:val="en-US" w:eastAsia="zh-CN"/>
        </w:rPr>
        <w:t xml:space="preserve">及图纸</w:t>
      </w:r>
      <w:r>
        <w:rPr>
          <w:rFonts w:hint="eastAsia" w:ascii="宋体" w:hAnsi="宋体" w:eastAsia="宋体" w:cs="宋体"/>
          <w:b w:val="0"/>
          <w:bCs w:val="0"/>
          <w:i w:val="0"/>
          <w:iCs w:val="0"/>
          <w:color w:val="auto"/>
          <w:sz w:val="24"/>
          <w:szCs w:val="24"/>
          <w:highlight w:val="none"/>
          <w:u w:val="single"/>
          <w:lang w:eastAsia="zh-CN"/>
        </w:rPr>
        <w:t xml:space="preserve">所示内容</w:t>
      </w:r>
      <w:r>
        <w:rPr>
          <w:rFonts w:hint="eastAsia" w:ascii="宋体" w:hAnsi="宋体" w:eastAsia="宋体" w:cs="宋体"/>
          <w:b w:val="0"/>
          <w:bCs w:val="0"/>
          <w:i w:val="0"/>
          <w:iCs w:val="0"/>
          <w:color w:val="auto"/>
          <w:sz w:val="24"/>
          <w:szCs w:val="24"/>
          <w:highlight w:val="none"/>
        </w:rPr>
        <w:t xml:space="preserve">   </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三</w:t>
      </w:r>
      <w:r>
        <w:rPr>
          <w:rFonts w:hint="eastAsia" w:ascii="宋体" w:hAnsi="宋体" w:eastAsia="宋体" w:cs="宋体"/>
          <w:b w:val="0"/>
          <w:bCs w:val="0"/>
          <w:i w:val="0"/>
          <w:iCs w:val="0"/>
          <w:color w:val="auto"/>
          <w:sz w:val="24"/>
          <w:szCs w:val="24"/>
          <w:highlight w:val="none"/>
        </w:rPr>
        <w:t xml:space="preserve">.合同工期：</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lang w:val="en-US" w:eastAsia="zh-CN"/>
        </w:rPr>
        <w:t xml:space="preserve">工期：</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lang w:val="en-US" w:eastAsia="zh-CN"/>
        </w:rPr>
        <w:t xml:space="preserve">计划</w:t>
      </w:r>
      <w:r>
        <w:rPr>
          <w:rFonts w:hint="eastAsia" w:ascii="宋体" w:hAnsi="宋体" w:eastAsia="宋体" w:cs="宋体"/>
          <w:b w:val="0"/>
          <w:bCs w:val="0"/>
          <w:i w:val="0"/>
          <w:iCs w:val="0"/>
          <w:color w:val="auto"/>
          <w:sz w:val="24"/>
          <w:szCs w:val="24"/>
          <w:highlight w:val="none"/>
        </w:rPr>
        <w:t xml:space="preserve">开工日期：</w:t>
      </w:r>
      <w:r>
        <w:rPr>
          <w:rFonts w:hint="eastAsia" w:ascii="宋体" w:hAnsi="宋体" w:eastAsia="宋体" w:cs="宋体"/>
          <w:b w:val="0"/>
          <w:bCs w:val="0"/>
          <w:i w:val="0"/>
          <w:iCs w:val="0"/>
          <w:color w:val="auto"/>
          <w:sz w:val="24"/>
          <w:szCs w:val="24"/>
          <w:highlight w:val="none"/>
          <w:u w:val="single"/>
        </w:rPr>
        <w:t xml:space="preserve">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lang w:val="en-US" w:eastAsia="zh-CN"/>
        </w:rPr>
        <w:t xml:space="preserve">计划</w:t>
      </w:r>
      <w:r>
        <w:rPr>
          <w:rFonts w:hint="eastAsia" w:ascii="宋体" w:hAnsi="宋体" w:eastAsia="宋体" w:cs="宋体"/>
          <w:b w:val="0"/>
          <w:bCs w:val="0"/>
          <w:i w:val="0"/>
          <w:iCs w:val="0"/>
          <w:color w:val="auto"/>
          <w:sz w:val="24"/>
          <w:szCs w:val="24"/>
          <w:highlight w:val="none"/>
        </w:rPr>
        <w:t xml:space="preserve">竣工日期：</w:t>
      </w:r>
      <w:r>
        <w:rPr>
          <w:rFonts w:hint="eastAsia" w:ascii="宋体" w:hAnsi="宋体" w:eastAsia="宋体" w:cs="宋体"/>
          <w:b w:val="0"/>
          <w:bCs w:val="0"/>
          <w:i w:val="0"/>
          <w:iCs w:val="0"/>
          <w:color w:val="auto"/>
          <w:sz w:val="24"/>
          <w:szCs w:val="24"/>
          <w:highlight w:val="none"/>
          <w:u w:val="single"/>
        </w:rPr>
        <w:t xml:space="preserve">                                             </w:t>
      </w:r>
      <w:r/>
    </w:p>
    <w:p>
      <w:pPr>
        <w:pStyle w:val="738"/>
        <w:ind w:firstLine="482"/>
        <w:keepLines w:val="0"/>
        <w:keepNext w:val="0"/>
        <w:pageBreakBefore w:val="0"/>
        <w:spacing w:line="440" w:lineRule="exact"/>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rPr>
        <w:t xml:space="preserve">因</w:t>
      </w:r>
      <w:r>
        <w:rPr>
          <w:rFonts w:hint="eastAsia" w:ascii="宋体" w:hAnsi="宋体" w:eastAsia="宋体" w:cs="宋体"/>
          <w:b/>
          <w:bCs/>
          <w:i w:val="0"/>
          <w:iCs w:val="0"/>
          <w:color w:val="auto"/>
          <w:sz w:val="24"/>
          <w:szCs w:val="24"/>
          <w:highlight w:val="none"/>
          <w:lang w:val="en-US" w:eastAsia="zh-CN"/>
        </w:rPr>
        <w:t xml:space="preserve">承包人</w:t>
      </w:r>
      <w:r>
        <w:rPr>
          <w:rFonts w:hint="eastAsia" w:ascii="宋体" w:hAnsi="宋体" w:eastAsia="宋体" w:cs="宋体"/>
          <w:b/>
          <w:bCs/>
          <w:i w:val="0"/>
          <w:iCs w:val="0"/>
          <w:color w:val="auto"/>
          <w:sz w:val="24"/>
          <w:szCs w:val="24"/>
          <w:highlight w:val="none"/>
        </w:rPr>
        <w:t xml:space="preserve">原因工期每延误一天</w:t>
      </w:r>
      <w:r>
        <w:rPr>
          <w:rFonts w:hint="eastAsia" w:ascii="宋体" w:hAnsi="宋体" w:eastAsia="宋体" w:cs="宋体"/>
          <w:b/>
          <w:bCs/>
          <w:i w:val="0"/>
          <w:iCs w:val="0"/>
          <w:strike w:val="0"/>
          <w:color w:val="auto"/>
          <w:sz w:val="24"/>
          <w:szCs w:val="24"/>
          <w:highlight w:val="none"/>
          <w:lang w:val="en-US" w:eastAsia="zh-CN"/>
        </w:rPr>
        <w:t xml:space="preserve">应承担</w:t>
      </w:r>
      <w:r>
        <w:rPr>
          <w:rFonts w:hint="eastAsia" w:ascii="宋体" w:hAnsi="宋体" w:eastAsia="宋体" w:cs="宋体"/>
          <w:b/>
          <w:bCs/>
          <w:i w:val="0"/>
          <w:iCs w:val="0"/>
          <w:color w:val="auto"/>
          <w:sz w:val="24"/>
          <w:szCs w:val="24"/>
          <w:highlight w:val="none"/>
          <w:lang w:val="en-US" w:eastAsia="zh-CN"/>
        </w:rPr>
        <w:t xml:space="preserve">1000</w:t>
      </w:r>
      <w:r>
        <w:rPr>
          <w:rFonts w:hint="eastAsia" w:ascii="宋体" w:hAnsi="宋体" w:eastAsia="宋体" w:cs="宋体"/>
          <w:b/>
          <w:bCs/>
          <w:i w:val="0"/>
          <w:iCs w:val="0"/>
          <w:color w:val="auto"/>
          <w:sz w:val="24"/>
          <w:szCs w:val="24"/>
          <w:highlight w:val="none"/>
        </w:rPr>
        <w:t xml:space="preserve">元</w:t>
      </w:r>
      <w:r>
        <w:rPr>
          <w:rFonts w:hint="eastAsia" w:ascii="宋体" w:hAnsi="宋体" w:eastAsia="宋体" w:cs="宋体"/>
          <w:b/>
          <w:bCs/>
          <w:i w:val="0"/>
          <w:iCs w:val="0"/>
          <w:color w:val="auto"/>
          <w:sz w:val="24"/>
          <w:szCs w:val="24"/>
          <w:highlight w:val="none"/>
          <w:lang w:val="en-US" w:eastAsia="zh-CN"/>
        </w:rPr>
        <w:t xml:space="preserve">的违约责任</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遇不可抗力影响而不能正常施工的,必须在不可抗力终止后24小时内经</w:t>
      </w:r>
      <w:r>
        <w:rPr>
          <w:rFonts w:hint="eastAsia" w:ascii="宋体" w:hAnsi="宋体" w:eastAsia="宋体" w:cs="宋体"/>
          <w:b/>
          <w:bCs/>
          <w:i w:val="0"/>
          <w:iCs w:val="0"/>
          <w:color w:val="auto"/>
          <w:sz w:val="24"/>
          <w:szCs w:val="24"/>
          <w:highlight w:val="none"/>
          <w:lang w:eastAsia="zh-CN"/>
        </w:rPr>
        <w:t xml:space="preserve">发包人</w:t>
      </w:r>
      <w:r>
        <w:rPr>
          <w:rFonts w:hint="eastAsia" w:ascii="宋体" w:hAnsi="宋体" w:eastAsia="宋体" w:cs="宋体"/>
          <w:b/>
          <w:bCs/>
          <w:i w:val="0"/>
          <w:iCs w:val="0"/>
          <w:color w:val="auto"/>
          <w:sz w:val="24"/>
          <w:szCs w:val="24"/>
          <w:highlight w:val="none"/>
        </w:rPr>
        <w:t xml:space="preserve">代表签证认可后方可顺延工期</w:t>
      </w:r>
      <w:r>
        <w:rPr>
          <w:rFonts w:hint="eastAsia" w:ascii="宋体" w:hAnsi="宋体" w:eastAsia="宋体" w:cs="宋体"/>
          <w:b/>
          <w:bCs/>
          <w:i w:val="0"/>
          <w:iCs w:val="0"/>
          <w:color w:val="auto"/>
          <w:sz w:val="24"/>
          <w:szCs w:val="24"/>
          <w:highlight w:val="none"/>
          <w:lang w:eastAsia="zh-CN"/>
        </w:rPr>
        <w:t xml:space="preserve">。</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四</w:t>
      </w:r>
      <w:r>
        <w:rPr>
          <w:rFonts w:hint="eastAsia" w:ascii="宋体" w:hAnsi="宋体" w:eastAsia="宋体" w:cs="宋体"/>
          <w:b w:val="0"/>
          <w:bCs w:val="0"/>
          <w:i w:val="0"/>
          <w:iCs w:val="0"/>
          <w:color w:val="auto"/>
          <w:sz w:val="24"/>
          <w:szCs w:val="24"/>
          <w:highlight w:val="none"/>
        </w:rPr>
        <w:t xml:space="preserve">.合同价款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rPr>
        <w:t xml:space="preserve">1.</w:t>
      </w:r>
      <w:r>
        <w:rPr>
          <w:rFonts w:hint="eastAsia" w:ascii="宋体" w:hAnsi="宋体" w:eastAsia="宋体" w:cs="宋体"/>
          <w:b w:val="0"/>
          <w:bCs w:val="0"/>
          <w:i w:val="0"/>
          <w:iCs w:val="0"/>
          <w:color w:val="auto"/>
          <w:sz w:val="24"/>
          <w:szCs w:val="24"/>
          <w:highlight w:val="none"/>
        </w:rPr>
        <w:t xml:space="preserve">签约合同价</w:t>
      </w:r>
      <w:r>
        <w:rPr>
          <w:rFonts w:hint="eastAsia" w:ascii="宋体" w:hAnsi="宋体" w:eastAsia="宋体" w:cs="宋体"/>
          <w:b w:val="0"/>
          <w:bCs w:val="0"/>
          <w:i w:val="0"/>
          <w:iCs w:val="0"/>
          <w:color w:val="auto"/>
          <w:sz w:val="24"/>
          <w:szCs w:val="24"/>
          <w:highlight w:val="none"/>
          <w:lang w:val="en-US" w:eastAsia="zh-CN"/>
        </w:rPr>
        <w:t xml:space="preserve">含税价</w:t>
      </w:r>
      <w:r>
        <w:rPr>
          <w:rFonts w:hint="eastAsia" w:ascii="宋体" w:hAnsi="宋体" w:eastAsia="宋体" w:cs="宋体"/>
          <w:b w:val="0"/>
          <w:bCs w:val="0"/>
          <w:i w:val="0"/>
          <w:iCs w:val="0"/>
          <w:color w:val="auto"/>
          <w:sz w:val="24"/>
          <w:szCs w:val="24"/>
          <w:highlight w:val="none"/>
        </w:rPr>
        <w:t xml:space="preserve">：人民币</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元(大写：</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2.本合同采用固定</w:t>
      </w:r>
      <w:r>
        <w:rPr>
          <w:rFonts w:hint="eastAsia" w:ascii="宋体" w:hAnsi="宋体" w:eastAsia="宋体" w:cs="宋体"/>
          <w:b w:val="0"/>
          <w:bCs w:val="0"/>
          <w:i w:val="0"/>
          <w:iCs w:val="0"/>
          <w:color w:val="auto"/>
          <w:sz w:val="24"/>
          <w:szCs w:val="24"/>
          <w:highlight w:val="none"/>
          <w:lang w:val="en-US" w:eastAsia="zh-CN"/>
        </w:rPr>
        <w:t xml:space="preserve">综合</w:t>
      </w:r>
      <w:r>
        <w:rPr>
          <w:rFonts w:hint="eastAsia" w:ascii="宋体" w:hAnsi="宋体" w:eastAsia="宋体" w:cs="宋体"/>
          <w:b w:val="0"/>
          <w:bCs w:val="0"/>
          <w:i w:val="0"/>
          <w:iCs w:val="0"/>
          <w:color w:val="auto"/>
          <w:sz w:val="24"/>
          <w:szCs w:val="24"/>
          <w:highlight w:val="none"/>
        </w:rPr>
        <w:t xml:space="preserve">单价报价。投标人报价时应充分考虑施工期间各类建材的市场风险。实行工程量清单招标的工程建设项目应当采用固定单价合同，量的风险由发包人承担，价的风险由承包人承担。竣工结算的工程量按发承包双方在合同中约定应予计量且实际完成的工程量确定，完成发包人要求的合同以外的零星工作或发生非承包人责任事件的工程量按现场签证确定。</w:t>
      </w:r>
      <w:r/>
    </w:p>
    <w:p>
      <w:pPr>
        <w:ind w:firstLine="477"/>
        <w:keepLines w:val="0"/>
        <w:keepNext w:val="0"/>
        <w:pageBreakBefore w:val="0"/>
        <w:spacing w:line="440" w:lineRule="exact"/>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rPr>
        <w:t xml:space="preserve">履约保证金：签订合同前</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需向</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缴纳</w:t>
      </w:r>
      <w:r>
        <w:rPr>
          <w:rFonts w:hint="eastAsia" w:ascii="宋体" w:hAnsi="宋体" w:eastAsia="宋体" w:cs="宋体"/>
          <w:b w:val="0"/>
          <w:bCs w:val="0"/>
          <w:i w:val="0"/>
          <w:iCs w:val="0"/>
          <w:color w:val="auto"/>
          <w:sz w:val="24"/>
          <w:szCs w:val="24"/>
          <w:highlight w:val="none"/>
          <w:lang w:eastAsia="zh-CN"/>
        </w:rPr>
        <w:t xml:space="preserve">合同价的</w:t>
      </w: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作为履约保证金。</w:t>
      </w:r>
      <w:r>
        <w:rPr>
          <w:rFonts w:hint="eastAsia" w:ascii="宋体" w:hAnsi="宋体" w:eastAsia="宋体" w:cs="宋体"/>
          <w:b w:val="0"/>
          <w:bCs w:val="0"/>
          <w:i w:val="0"/>
          <w:iCs w:val="0"/>
          <w:color w:val="auto"/>
          <w:sz w:val="24"/>
          <w:szCs w:val="24"/>
          <w:highlight w:val="none"/>
          <w:lang w:bidi="ar"/>
        </w:rPr>
        <w:t xml:space="preserve">在</w:t>
      </w:r>
      <w:r>
        <w:rPr>
          <w:rFonts w:hint="eastAsia" w:ascii="宋体" w:hAnsi="宋体" w:eastAsia="宋体" w:cs="宋体"/>
          <w:b w:val="0"/>
          <w:bCs w:val="0"/>
          <w:i w:val="0"/>
          <w:iCs w:val="0"/>
          <w:color w:val="auto"/>
          <w:sz w:val="24"/>
          <w:szCs w:val="24"/>
          <w:highlight w:val="none"/>
          <w:lang w:val="en-US" w:eastAsia="zh-CN" w:bidi="ar"/>
        </w:rPr>
        <w:t xml:space="preserve">承包人</w:t>
      </w:r>
      <w:r>
        <w:rPr>
          <w:rFonts w:hint="eastAsia" w:ascii="宋体" w:hAnsi="宋体" w:eastAsia="宋体" w:cs="宋体"/>
          <w:b w:val="0"/>
          <w:bCs w:val="0"/>
          <w:i w:val="0"/>
          <w:iCs w:val="0"/>
          <w:color w:val="auto"/>
          <w:sz w:val="24"/>
          <w:szCs w:val="24"/>
          <w:highlight w:val="none"/>
          <w:lang w:bidi="ar"/>
        </w:rPr>
        <w:t xml:space="preserve">无违约行为且工程完工验收合格一个月后无质量问题的无息退还。</w:t>
      </w:r>
      <w:r>
        <w:rPr>
          <w:rFonts w:hint="eastAsia" w:ascii="宋体" w:hAnsi="宋体" w:eastAsia="宋体" w:cs="宋体"/>
          <w:b w:val="0"/>
          <w:bCs w:val="0"/>
          <w:i w:val="0"/>
          <w:iCs w:val="0"/>
          <w:color w:val="auto"/>
          <w:sz w:val="24"/>
          <w:szCs w:val="24"/>
          <w:highlight w:val="none"/>
          <w:lang w:val="en-US" w:eastAsia="zh-CN" w:bidi="ar"/>
        </w:rPr>
        <w:t xml:space="preserve">承包人</w:t>
      </w:r>
      <w:r>
        <w:rPr>
          <w:rFonts w:hint="eastAsia" w:ascii="宋体" w:hAnsi="宋体" w:eastAsia="宋体" w:cs="宋体"/>
          <w:b w:val="0"/>
          <w:bCs w:val="0"/>
          <w:i w:val="0"/>
          <w:iCs w:val="0"/>
          <w:color w:val="auto"/>
          <w:sz w:val="24"/>
          <w:szCs w:val="24"/>
          <w:highlight w:val="none"/>
          <w:lang w:bidi="ar"/>
        </w:rPr>
        <w:t xml:space="preserve">保证在合同履行期间及时足额补足履约保证金金额。</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五</w:t>
      </w:r>
      <w:r>
        <w:rPr>
          <w:rFonts w:hint="eastAsia" w:ascii="宋体" w:hAnsi="宋体" w:eastAsia="宋体" w:cs="宋体"/>
          <w:b w:val="0"/>
          <w:bCs w:val="0"/>
          <w:i w:val="0"/>
          <w:iCs w:val="0"/>
          <w:color w:val="auto"/>
          <w:sz w:val="24"/>
          <w:szCs w:val="24"/>
          <w:highlight w:val="none"/>
        </w:rPr>
        <w:t xml:space="preserve">.付款方式</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1、工程竣工验收合格后付合同价（扣除暂列金）的40%，工程竣工验收合格满一年且审计结束后付至审计价的的70%，工程竣工验收合格满两年且无质量问题后付清余款。</w:t>
      </w:r>
      <w:r/>
    </w:p>
    <w:p>
      <w:pPr>
        <w:ind w:firstLine="477"/>
        <w:keepLines w:val="0"/>
        <w:keepNext w:val="0"/>
        <w:pageBreakBefore w:val="0"/>
        <w:spacing w:line="440" w:lineRule="exact"/>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lang w:eastAsia="zh-CN" w:bidi="ar"/>
        </w:rPr>
        <w:t xml:space="preserve">承包人</w:t>
      </w:r>
      <w:r>
        <w:rPr>
          <w:rFonts w:hint="eastAsia" w:ascii="宋体" w:hAnsi="宋体" w:eastAsia="宋体" w:cs="宋体"/>
          <w:b w:val="0"/>
          <w:bCs w:val="0"/>
          <w:i w:val="0"/>
          <w:iCs w:val="0"/>
          <w:color w:val="auto"/>
          <w:sz w:val="24"/>
          <w:szCs w:val="24"/>
          <w:highlight w:val="none"/>
          <w:lang w:bidi="ar"/>
        </w:rPr>
        <w:t xml:space="preserve">凭经</w:t>
      </w:r>
      <w:r>
        <w:rPr>
          <w:rFonts w:hint="eastAsia" w:ascii="宋体" w:hAnsi="宋体" w:eastAsia="宋体" w:cs="宋体"/>
          <w:b w:val="0"/>
          <w:bCs w:val="0"/>
          <w:i w:val="0"/>
          <w:iCs w:val="0"/>
          <w:color w:val="auto"/>
          <w:sz w:val="24"/>
          <w:szCs w:val="24"/>
          <w:highlight w:val="none"/>
          <w:lang w:eastAsia="zh-CN" w:bidi="ar"/>
        </w:rPr>
        <w:t xml:space="preserve">发包人</w:t>
      </w:r>
      <w:r>
        <w:rPr>
          <w:rFonts w:hint="eastAsia" w:ascii="宋体" w:hAnsi="宋体" w:eastAsia="宋体" w:cs="宋体"/>
          <w:b w:val="0"/>
          <w:bCs w:val="0"/>
          <w:i w:val="0"/>
          <w:iCs w:val="0"/>
          <w:color w:val="auto"/>
          <w:sz w:val="24"/>
          <w:szCs w:val="24"/>
          <w:highlight w:val="none"/>
          <w:lang w:bidi="ar"/>
        </w:rPr>
        <w:t xml:space="preserve">审核的合同、验收单（经验收合格）及增值税发票进行资金结算。（工程款仅给付至</w:t>
      </w:r>
      <w:r>
        <w:rPr>
          <w:rFonts w:hint="eastAsia" w:ascii="宋体" w:hAnsi="宋体" w:eastAsia="宋体" w:cs="宋体"/>
          <w:b w:val="0"/>
          <w:bCs w:val="0"/>
          <w:i w:val="0"/>
          <w:iCs w:val="0"/>
          <w:color w:val="auto"/>
          <w:sz w:val="24"/>
          <w:szCs w:val="24"/>
          <w:highlight w:val="none"/>
          <w:lang w:eastAsia="zh-CN" w:bidi="ar"/>
        </w:rPr>
        <w:t xml:space="preserve">承包人</w:t>
      </w:r>
      <w:r>
        <w:rPr>
          <w:rFonts w:hint="eastAsia" w:ascii="宋体" w:hAnsi="宋体" w:eastAsia="宋体" w:cs="宋体"/>
          <w:b w:val="0"/>
          <w:bCs w:val="0"/>
          <w:i w:val="0"/>
          <w:iCs w:val="0"/>
          <w:color w:val="auto"/>
          <w:sz w:val="24"/>
          <w:szCs w:val="24"/>
          <w:highlight w:val="none"/>
          <w:lang w:bidi="ar"/>
        </w:rPr>
        <w:t xml:space="preserve">基本账户）</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eastAsia="zh-CN" w:bidi="ar"/>
        </w:rPr>
        <w:t xml:space="preserve">承包人</w:t>
      </w:r>
      <w:r>
        <w:rPr>
          <w:rFonts w:hint="eastAsia" w:ascii="宋体" w:hAnsi="宋体" w:eastAsia="宋体" w:cs="宋体"/>
          <w:b w:val="0"/>
          <w:bCs w:val="0"/>
          <w:i w:val="0"/>
          <w:iCs w:val="0"/>
          <w:color w:val="auto"/>
          <w:sz w:val="24"/>
          <w:szCs w:val="24"/>
          <w:highlight w:val="none"/>
          <w:lang w:bidi="ar"/>
        </w:rPr>
        <w:t xml:space="preserve">指定收款账户【开户人名称：          ，开户行：         ，银行账号：               】。</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六</w:t>
      </w:r>
      <w:r>
        <w:rPr>
          <w:rFonts w:hint="eastAsia" w:ascii="宋体" w:hAnsi="宋体" w:eastAsia="宋体" w:cs="宋体"/>
          <w:b w:val="0"/>
          <w:bCs w:val="0"/>
          <w:i w:val="0"/>
          <w:iCs w:val="0"/>
          <w:color w:val="auto"/>
          <w:sz w:val="24"/>
          <w:szCs w:val="24"/>
          <w:highlight w:val="none"/>
        </w:rPr>
        <w:t xml:space="preserve">.质量标准</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工程质量标准：</w:t>
      </w:r>
      <w:r>
        <w:rPr>
          <w:rFonts w:hint="eastAsia" w:ascii="宋体" w:hAnsi="宋体" w:eastAsia="宋体" w:cs="宋体"/>
          <w:b w:val="0"/>
          <w:bCs w:val="0"/>
          <w:i w:val="0"/>
          <w:iCs w:val="0"/>
          <w:color w:val="auto"/>
          <w:sz w:val="24"/>
          <w:szCs w:val="24"/>
          <w:highlight w:val="none"/>
        </w:rPr>
        <w:t xml:space="preserve">按设计和国家规定工程质量评定标准验收合格。</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七</w:t>
      </w:r>
      <w:r>
        <w:rPr>
          <w:rFonts w:hint="eastAsia" w:ascii="宋体" w:hAnsi="宋体" w:eastAsia="宋体" w:cs="宋体"/>
          <w:b w:val="0"/>
          <w:bCs w:val="0"/>
          <w:i w:val="0"/>
          <w:iCs w:val="0"/>
          <w:color w:val="auto"/>
          <w:sz w:val="24"/>
          <w:szCs w:val="24"/>
          <w:highlight w:val="none"/>
        </w:rPr>
        <w:t xml:space="preserve">.双方责任</w:t>
      </w:r>
      <w:r/>
    </w:p>
    <w:p>
      <w:pPr>
        <w:ind w:firstLine="36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一</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发包人责任：</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1、开工前对工程技术、施工要求进行技术交底，提供工程施工</w:t>
      </w:r>
      <w:r>
        <w:rPr>
          <w:rFonts w:hint="eastAsia" w:ascii="宋体" w:hAnsi="宋体" w:eastAsia="宋体" w:cs="宋体"/>
          <w:b w:val="0"/>
          <w:bCs w:val="0"/>
          <w:i w:val="0"/>
          <w:iCs w:val="0"/>
          <w:color w:val="auto"/>
          <w:sz w:val="24"/>
          <w:szCs w:val="24"/>
          <w:highlight w:val="none"/>
          <w:lang w:val="en-US" w:eastAsia="zh-CN"/>
        </w:rPr>
        <w:t xml:space="preserve">技术方案</w:t>
      </w:r>
      <w:r>
        <w:rPr>
          <w:rFonts w:hint="eastAsia" w:ascii="宋体" w:hAnsi="宋体" w:eastAsia="宋体" w:cs="宋体"/>
          <w:b w:val="0"/>
          <w:bCs w:val="0"/>
          <w:i w:val="0"/>
          <w:iCs w:val="0"/>
          <w:color w:val="auto"/>
          <w:sz w:val="24"/>
          <w:szCs w:val="24"/>
          <w:highlight w:val="none"/>
        </w:rPr>
        <w:t xml:space="preserve">等资料。</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2、落实各项目工程现场定位放线、清杂清障等工作。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3、提供施工场地、水电等必要施工条件，协调解决施工过程</w:t>
      </w:r>
      <w:r>
        <w:rPr>
          <w:rFonts w:hint="eastAsia" w:ascii="宋体" w:hAnsi="宋体" w:eastAsia="宋体" w:cs="宋体"/>
          <w:b w:val="0"/>
          <w:bCs w:val="0"/>
          <w:i w:val="0"/>
          <w:iCs w:val="0"/>
          <w:strike w:val="0"/>
          <w:color w:val="auto"/>
          <w:sz w:val="24"/>
          <w:szCs w:val="24"/>
          <w:highlight w:val="none"/>
          <w:lang w:val="en-US" w:eastAsia="zh-CN"/>
        </w:rPr>
        <w:t xml:space="preserve">中的</w:t>
      </w:r>
      <w:r>
        <w:rPr>
          <w:rFonts w:hint="eastAsia" w:ascii="宋体" w:hAnsi="宋体" w:eastAsia="宋体" w:cs="宋体"/>
          <w:b w:val="0"/>
          <w:bCs w:val="0"/>
          <w:i w:val="0"/>
          <w:iCs w:val="0"/>
          <w:color w:val="auto"/>
          <w:sz w:val="24"/>
          <w:szCs w:val="24"/>
          <w:highlight w:val="none"/>
        </w:rPr>
        <w:t xml:space="preserve">各类问题。</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val="en-US" w:eastAsia="zh-CN"/>
        </w:rPr>
        <w:t xml:space="preserve">4、</w:t>
      </w:r>
      <w:r>
        <w:rPr>
          <w:rFonts w:hint="eastAsia" w:ascii="宋体" w:hAnsi="宋体" w:eastAsia="宋体" w:cs="宋体"/>
          <w:b w:val="0"/>
          <w:bCs w:val="0"/>
          <w:i w:val="0"/>
          <w:iCs w:val="0"/>
          <w:color w:val="auto"/>
          <w:sz w:val="24"/>
          <w:szCs w:val="24"/>
          <w:highlight w:val="none"/>
        </w:rPr>
        <w:t xml:space="preserve">及时组织现场工程师进行中间验收及隐蔽工程验收，并办理验收手续;及时组织有关部门参加工程初步验收、竣工验收，并按合同规定的期限办理竣工结算</w:t>
      </w:r>
      <w:r>
        <w:rPr>
          <w:rFonts w:hint="eastAsia" w:ascii="宋体" w:hAnsi="宋体" w:eastAsia="宋体" w:cs="宋体"/>
          <w:b w:val="0"/>
          <w:bCs w:val="0"/>
          <w:i w:val="0"/>
          <w:iCs w:val="0"/>
          <w:color w:val="auto"/>
          <w:sz w:val="24"/>
          <w:szCs w:val="24"/>
          <w:highlight w:val="none"/>
          <w:lang w:eastAsia="zh-CN"/>
        </w:rPr>
        <w:t xml:space="preserve">。</w:t>
      </w:r>
      <w:r/>
    </w:p>
    <w:p>
      <w:pPr>
        <w:pStyle w:val="738"/>
        <w:ind w:firstLine="480"/>
        <w:keepLines w:val="0"/>
        <w:keepNext w:val="0"/>
        <w:pageBreakBefore w:val="0"/>
        <w:spacing w:before="0" w:line="44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rPr>
        <w:t xml:space="preserve">施工期间，</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有权对</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所购进的材料进行检查</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eastAsia="zh-CN" w:bidi="ar"/>
        </w:rPr>
        <w:t xml:space="preserve">发包人</w:t>
      </w:r>
      <w:r>
        <w:rPr>
          <w:rFonts w:hint="eastAsia" w:ascii="宋体" w:hAnsi="宋体" w:eastAsia="宋体" w:cs="宋体"/>
          <w:b w:val="0"/>
          <w:bCs w:val="0"/>
          <w:i w:val="0"/>
          <w:iCs w:val="0"/>
          <w:color w:val="auto"/>
          <w:sz w:val="24"/>
          <w:szCs w:val="24"/>
          <w:highlight w:val="none"/>
          <w:lang w:bidi="ar"/>
        </w:rPr>
        <w:t xml:space="preserve">有权拒绝不合格材料及产品进场。</w:t>
      </w:r>
      <w:r>
        <w:rPr>
          <w:rFonts w:hint="eastAsia" w:ascii="宋体" w:hAnsi="宋体" w:eastAsia="宋体" w:cs="宋体"/>
          <w:b w:val="0"/>
          <w:bCs w:val="0"/>
          <w:i w:val="0"/>
          <w:iCs w:val="0"/>
          <w:color w:val="auto"/>
          <w:sz w:val="24"/>
          <w:szCs w:val="24"/>
          <w:highlight w:val="none"/>
          <w:lang w:eastAsia="zh-CN" w:bidi="ar"/>
        </w:rPr>
        <w:t xml:space="preserve">发包人</w:t>
      </w:r>
      <w:r>
        <w:rPr>
          <w:rFonts w:hint="eastAsia" w:ascii="宋体" w:hAnsi="宋体" w:eastAsia="宋体" w:cs="宋体"/>
          <w:b w:val="0"/>
          <w:bCs w:val="0"/>
          <w:i w:val="0"/>
          <w:iCs w:val="0"/>
          <w:color w:val="auto"/>
          <w:sz w:val="24"/>
          <w:szCs w:val="24"/>
          <w:highlight w:val="none"/>
          <w:lang w:bidi="ar"/>
        </w:rPr>
        <w:t xml:space="preserve">验收的行为不免除</w:t>
      </w:r>
      <w:r>
        <w:rPr>
          <w:rFonts w:hint="eastAsia" w:ascii="宋体" w:hAnsi="宋体" w:eastAsia="宋体" w:cs="宋体"/>
          <w:b w:val="0"/>
          <w:bCs w:val="0"/>
          <w:i w:val="0"/>
          <w:iCs w:val="0"/>
          <w:color w:val="auto"/>
          <w:sz w:val="24"/>
          <w:szCs w:val="24"/>
          <w:highlight w:val="none"/>
          <w:lang w:eastAsia="zh-CN" w:bidi="ar"/>
        </w:rPr>
        <w:t xml:space="preserve">承包人</w:t>
      </w:r>
      <w:r>
        <w:rPr>
          <w:rFonts w:hint="eastAsia" w:ascii="宋体" w:hAnsi="宋体" w:eastAsia="宋体" w:cs="宋体"/>
          <w:b w:val="0"/>
          <w:bCs w:val="0"/>
          <w:i w:val="0"/>
          <w:iCs w:val="0"/>
          <w:color w:val="auto"/>
          <w:sz w:val="24"/>
          <w:szCs w:val="24"/>
          <w:highlight w:val="none"/>
          <w:lang w:bidi="ar"/>
        </w:rPr>
        <w:t xml:space="preserve">质量保证责任。</w:t>
      </w:r>
      <w:r/>
    </w:p>
    <w:p>
      <w:pPr>
        <w:pStyle w:val="738"/>
        <w:ind w:firstLine="480"/>
        <w:keepLines w:val="0"/>
        <w:keepNext w:val="0"/>
        <w:pageBreakBefore w:val="0"/>
        <w:spacing w:before="0"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rPr>
        <w:t xml:space="preserve">如施工质量存在问题及安全隐患，</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有权要求</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返工、修改。</w:t>
      </w:r>
      <w:r/>
    </w:p>
    <w:p>
      <w:pPr>
        <w:pStyle w:val="738"/>
        <w:ind w:firstLine="480"/>
        <w:keepLines w:val="0"/>
        <w:keepNext w:val="0"/>
        <w:pageBreakBefore w:val="0"/>
        <w:spacing w:before="0"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7、</w:t>
      </w:r>
      <w:r>
        <w:rPr>
          <w:rFonts w:hint="eastAsia" w:ascii="宋体" w:hAnsi="宋体" w:eastAsia="宋体" w:cs="宋体"/>
          <w:b w:val="0"/>
          <w:bCs w:val="0"/>
          <w:i w:val="0"/>
          <w:iCs w:val="0"/>
          <w:color w:val="auto"/>
          <w:sz w:val="24"/>
          <w:szCs w:val="24"/>
          <w:highlight w:val="none"/>
        </w:rPr>
        <w:t xml:space="preserve">派员(监理、驻场代表)进行工程质量和施工进度、隐蔽工程的监督、检查，负责协调设计图纸问题的处理、办理签证工作</w:t>
      </w:r>
      <w:r>
        <w:rPr>
          <w:rFonts w:hint="eastAsia" w:ascii="宋体" w:hAnsi="宋体" w:eastAsia="宋体" w:cs="宋体"/>
          <w:b w:val="0"/>
          <w:bCs w:val="0"/>
          <w:i w:val="0"/>
          <w:iCs w:val="0"/>
          <w:color w:val="auto"/>
          <w:sz w:val="24"/>
          <w:szCs w:val="24"/>
          <w:highlight w:val="none"/>
          <w:lang w:eastAsia="zh-CN"/>
        </w:rPr>
        <w:t xml:space="preserve">。</w:t>
      </w:r>
      <w:r/>
    </w:p>
    <w:p>
      <w:pPr>
        <w:ind w:firstLine="12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二</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承包人责任 ：</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1、本工程不得转包和违法分包、挂靠，否则一经发现，</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有权解除协议，并由</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向</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支付协议总价款25%的违约金。</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2、按照施工</w:t>
      </w:r>
      <w:r>
        <w:rPr>
          <w:rFonts w:hint="eastAsia" w:ascii="宋体" w:hAnsi="宋体" w:eastAsia="宋体" w:cs="宋体"/>
          <w:b w:val="0"/>
          <w:bCs w:val="0"/>
          <w:i w:val="0"/>
          <w:iCs w:val="0"/>
          <w:color w:val="auto"/>
          <w:sz w:val="24"/>
          <w:szCs w:val="24"/>
          <w:highlight w:val="none"/>
          <w:lang w:val="en-US" w:eastAsia="zh-CN"/>
        </w:rPr>
        <w:t xml:space="preserve">技术方案</w:t>
      </w:r>
      <w:r>
        <w:rPr>
          <w:rFonts w:hint="eastAsia" w:ascii="宋体" w:hAnsi="宋体" w:eastAsia="宋体" w:cs="宋体"/>
          <w:b w:val="0"/>
          <w:bCs w:val="0"/>
          <w:i w:val="0"/>
          <w:iCs w:val="0"/>
          <w:color w:val="auto"/>
          <w:sz w:val="24"/>
          <w:szCs w:val="24"/>
          <w:highlight w:val="none"/>
        </w:rPr>
        <w:t xml:space="preserve">和国家规定的施工技术规范，编制施工组织设计方案。必须逐日记录施工日记，每</w:t>
      </w:r>
      <w:r>
        <w:rPr>
          <w:rFonts w:hint="eastAsia" w:ascii="宋体" w:hAnsi="宋体" w:eastAsia="宋体" w:cs="宋体"/>
          <w:b w:val="0"/>
          <w:bCs w:val="0"/>
          <w:i w:val="0"/>
          <w:iCs w:val="0"/>
          <w:color w:val="auto"/>
          <w:sz w:val="24"/>
          <w:szCs w:val="24"/>
          <w:highlight w:val="none"/>
          <w:lang w:val="en-US" w:eastAsia="zh-CN"/>
        </w:rPr>
        <w:t xml:space="preserve">周</w:t>
      </w:r>
      <w:r>
        <w:rPr>
          <w:rFonts w:hint="eastAsia" w:ascii="宋体" w:hAnsi="宋体" w:eastAsia="宋体" w:cs="宋体"/>
          <w:b w:val="0"/>
          <w:bCs w:val="0"/>
          <w:i w:val="0"/>
          <w:iCs w:val="0"/>
          <w:color w:val="auto"/>
          <w:sz w:val="24"/>
          <w:szCs w:val="24"/>
          <w:highlight w:val="none"/>
        </w:rPr>
        <w:t xml:space="preserve">向监理单位报告施工进度。</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3、及时、准确、完整的向监理单位提供施工资料，提供每个单项工程实施前、中、后期的照片。</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4、承包人严格按照发包人提供的施工</w:t>
      </w:r>
      <w:r>
        <w:rPr>
          <w:rFonts w:hint="eastAsia" w:ascii="宋体" w:hAnsi="宋体" w:eastAsia="宋体" w:cs="宋体"/>
          <w:b w:val="0"/>
          <w:bCs w:val="0"/>
          <w:i w:val="0"/>
          <w:iCs w:val="0"/>
          <w:color w:val="auto"/>
          <w:sz w:val="24"/>
          <w:szCs w:val="24"/>
          <w:highlight w:val="none"/>
          <w:lang w:val="en-US" w:eastAsia="zh-CN"/>
        </w:rPr>
        <w:t xml:space="preserve">技术方案</w:t>
      </w:r>
      <w:r>
        <w:rPr>
          <w:rFonts w:hint="eastAsia" w:ascii="宋体" w:hAnsi="宋体" w:eastAsia="宋体" w:cs="宋体"/>
          <w:b w:val="0"/>
          <w:bCs w:val="0"/>
          <w:i w:val="0"/>
          <w:iCs w:val="0"/>
          <w:color w:val="auto"/>
          <w:sz w:val="24"/>
          <w:szCs w:val="24"/>
          <w:highlight w:val="none"/>
        </w:rPr>
        <w:t xml:space="preserve">施工，不得擅自变更；因承包人原因造成的工程变更，发包人拒付工程款</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发包人因此受到损失或支出费用的，由承包人承担赔偿责任</w:t>
      </w:r>
      <w:r>
        <w:rPr>
          <w:rFonts w:hint="eastAsia" w:ascii="宋体" w:hAnsi="宋体" w:eastAsia="宋体" w:cs="宋体"/>
          <w:b w:val="0"/>
          <w:bCs w:val="0"/>
          <w:i w:val="0"/>
          <w:iCs w:val="0"/>
          <w:color w:val="auto"/>
          <w:sz w:val="24"/>
          <w:szCs w:val="24"/>
          <w:highlight w:val="none"/>
        </w:rPr>
        <w:t xml:space="preserve">；如遇特殊情况需要更改设计，应先通告监理人员，经发包人批准后，再根据变更后的施工</w:t>
      </w:r>
      <w:r>
        <w:rPr>
          <w:rFonts w:hint="eastAsia" w:ascii="宋体" w:hAnsi="宋体" w:eastAsia="宋体" w:cs="宋体"/>
          <w:b w:val="0"/>
          <w:bCs w:val="0"/>
          <w:i w:val="0"/>
          <w:iCs w:val="0"/>
          <w:color w:val="auto"/>
          <w:sz w:val="24"/>
          <w:szCs w:val="24"/>
          <w:highlight w:val="none"/>
          <w:lang w:val="en-US" w:eastAsia="zh-CN"/>
        </w:rPr>
        <w:t xml:space="preserve">技术方案</w:t>
      </w:r>
      <w:r>
        <w:rPr>
          <w:rFonts w:hint="eastAsia" w:ascii="宋体" w:hAnsi="宋体" w:eastAsia="宋体" w:cs="宋体"/>
          <w:b w:val="0"/>
          <w:bCs w:val="0"/>
          <w:i w:val="0"/>
          <w:iCs w:val="0"/>
          <w:color w:val="auto"/>
          <w:sz w:val="24"/>
          <w:szCs w:val="24"/>
          <w:highlight w:val="none"/>
        </w:rPr>
        <w:t xml:space="preserve">施工，否则所变更的部分作为质量不合格处理。</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5、承包人需严格执行安全生产相关规定，杜绝发生安全生产事故，确保施工安全</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szCs w:val="24"/>
          <w:highlight w:val="none"/>
        </w:rPr>
        <w:t xml:space="preserve">需按国家规定为现场施工人员购买危险作业意外伤害保险及工伤保险。确保施工安全和第三者的安全，如发生安全事故的一切责任由</w:t>
      </w: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szCs w:val="24"/>
          <w:highlight w:val="none"/>
        </w:rPr>
        <w:t xml:space="preserve">承担;如造成</w:t>
      </w:r>
      <w:r>
        <w:rPr>
          <w:rFonts w:hint="eastAsia" w:ascii="宋体" w:hAnsi="宋体" w:eastAsia="宋体" w:cs="宋体"/>
          <w:b w:val="0"/>
          <w:bCs w:val="0"/>
          <w:i w:val="0"/>
          <w:iCs w:val="0"/>
          <w:color w:val="auto"/>
          <w:sz w:val="24"/>
          <w:szCs w:val="24"/>
          <w:highlight w:val="none"/>
          <w:lang w:val="en-US" w:eastAsia="zh-CN"/>
        </w:rPr>
        <w:t xml:space="preserve">发包人</w:t>
      </w:r>
      <w:r>
        <w:rPr>
          <w:rFonts w:hint="eastAsia" w:ascii="宋体" w:hAnsi="宋体" w:eastAsia="宋体" w:cs="宋体"/>
          <w:b w:val="0"/>
          <w:bCs w:val="0"/>
          <w:i w:val="0"/>
          <w:iCs w:val="0"/>
          <w:color w:val="auto"/>
          <w:sz w:val="24"/>
          <w:szCs w:val="24"/>
          <w:highlight w:val="none"/>
        </w:rPr>
        <w:t xml:space="preserve">或第三方人身、财产损失的，</w:t>
      </w: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szCs w:val="24"/>
          <w:highlight w:val="none"/>
        </w:rPr>
        <w:t xml:space="preserve">还须承担赔偿责任。</w:t>
      </w:r>
      <w:r/>
    </w:p>
    <w:p>
      <w:pPr>
        <w:pStyle w:val="738"/>
        <w:ind w:firstLine="480"/>
        <w:keepLines w:val="0"/>
        <w:keepNext w:val="0"/>
        <w:pageBreakBefore w:val="0"/>
        <w:spacing w:before="0"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rPr>
        <w:t xml:space="preserve">合同签订后5日历天内</w:t>
      </w: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szCs w:val="24"/>
          <w:highlight w:val="none"/>
        </w:rPr>
        <w:t xml:space="preserve">须提供①施工组织设计;②施工进度计划;③管理人员名单、职称(职务)、上岗证(操作证)复印件及现场施工人员名单作为</w:t>
      </w:r>
      <w:r>
        <w:rPr>
          <w:rFonts w:hint="eastAsia" w:ascii="宋体" w:hAnsi="宋体" w:eastAsia="宋体" w:cs="宋体"/>
          <w:b w:val="0"/>
          <w:bCs w:val="0"/>
          <w:i w:val="0"/>
          <w:iCs w:val="0"/>
          <w:color w:val="auto"/>
          <w:sz w:val="24"/>
          <w:szCs w:val="24"/>
          <w:highlight w:val="none"/>
          <w:lang w:val="en-US" w:eastAsia="zh-CN"/>
        </w:rPr>
        <w:t xml:space="preserve">发包人</w:t>
      </w:r>
      <w:r>
        <w:rPr>
          <w:rFonts w:hint="eastAsia" w:ascii="宋体" w:hAnsi="宋体" w:eastAsia="宋体" w:cs="宋体"/>
          <w:b w:val="0"/>
          <w:bCs w:val="0"/>
          <w:i w:val="0"/>
          <w:iCs w:val="0"/>
          <w:color w:val="auto"/>
          <w:sz w:val="24"/>
          <w:szCs w:val="24"/>
          <w:highlight w:val="none"/>
        </w:rPr>
        <w:t xml:space="preserve">审核施工组织的依据，否则</w:t>
      </w: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szCs w:val="24"/>
          <w:highlight w:val="none"/>
        </w:rPr>
        <w:t xml:space="preserve">延误提交</w:t>
      </w:r>
      <w:r>
        <w:rPr>
          <w:rFonts w:hint="eastAsia" w:ascii="宋体" w:hAnsi="宋体" w:eastAsia="宋体" w:cs="宋体"/>
          <w:b w:val="0"/>
          <w:bCs w:val="0"/>
          <w:i w:val="0"/>
          <w:iCs w:val="0"/>
          <w:strike w:val="0"/>
          <w:color w:val="auto"/>
          <w:sz w:val="24"/>
          <w:szCs w:val="24"/>
          <w:highlight w:val="none"/>
          <w:lang w:val="en-US" w:eastAsia="zh-CN"/>
        </w:rPr>
        <w:t xml:space="preserve">上述资料的，应承担</w:t>
      </w:r>
      <w:r>
        <w:rPr>
          <w:rFonts w:hint="eastAsia" w:ascii="宋体" w:hAnsi="宋体" w:eastAsia="宋体" w:cs="宋体"/>
          <w:b w:val="0"/>
          <w:bCs w:val="0"/>
          <w:i w:val="0"/>
          <w:iCs w:val="0"/>
          <w:color w:val="auto"/>
          <w:sz w:val="24"/>
          <w:szCs w:val="24"/>
          <w:highlight w:val="none"/>
          <w:lang w:val="en-US" w:eastAsia="zh-CN"/>
        </w:rPr>
        <w:t xml:space="preserve">500</w:t>
      </w:r>
      <w:r>
        <w:rPr>
          <w:rFonts w:hint="eastAsia" w:ascii="宋体" w:hAnsi="宋体" w:eastAsia="宋体" w:cs="宋体"/>
          <w:b w:val="0"/>
          <w:bCs w:val="0"/>
          <w:i w:val="0"/>
          <w:iCs w:val="0"/>
          <w:color w:val="auto"/>
          <w:sz w:val="24"/>
          <w:szCs w:val="24"/>
          <w:highlight w:val="none"/>
        </w:rPr>
        <w:t xml:space="preserve">元/天违约金。</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八</w:t>
      </w:r>
      <w:r>
        <w:rPr>
          <w:rFonts w:hint="eastAsia" w:ascii="宋体" w:hAnsi="宋体" w:eastAsia="宋体" w:cs="宋体"/>
          <w:b w:val="0"/>
          <w:bCs w:val="0"/>
          <w:i w:val="0"/>
          <w:iCs w:val="0"/>
          <w:color w:val="auto"/>
          <w:sz w:val="24"/>
          <w:szCs w:val="24"/>
          <w:highlight w:val="none"/>
        </w:rPr>
        <w:t xml:space="preserve">.违约责任</w:t>
      </w:r>
      <w:r/>
    </w:p>
    <w:p>
      <w:pPr>
        <w:ind w:firstLine="480"/>
        <w:keepLines w:val="0"/>
        <w:keepNext w:val="0"/>
        <w:pageBreakBefore w:val="0"/>
        <w:spacing w:line="440" w:lineRule="exact"/>
        <w:widowControl w:val="off"/>
        <w:rPr>
          <w:rFonts w:hint="eastAsia" w:ascii="宋体" w:hAnsi="宋体" w:eastAsia="宋体" w:cs="宋体"/>
          <w:b w:val="0"/>
          <w:bCs w:val="0"/>
          <w:i w:val="0"/>
          <w:iCs w:val="0"/>
          <w:strike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bidi="ar"/>
        </w:rPr>
        <w:t xml:space="preserve">1、</w:t>
      </w:r>
      <w:r>
        <w:rPr>
          <w:rFonts w:hint="eastAsia" w:ascii="宋体" w:hAnsi="宋体" w:eastAsia="宋体" w:cs="宋体"/>
          <w:b w:val="0"/>
          <w:bCs w:val="0"/>
          <w:i w:val="0"/>
          <w:iCs w:val="0"/>
          <w:strike w:val="0"/>
          <w:color w:val="auto"/>
          <w:sz w:val="24"/>
          <w:szCs w:val="24"/>
          <w:highlight w:val="none"/>
          <w:lang w:val="en-US" w:eastAsia="zh-CN" w:bidi="ar"/>
        </w:rPr>
        <w:t xml:space="preserve">承包人逾期交付工程的，每迟延一天应承担1000元的违约金。</w:t>
      </w:r>
      <w:r/>
    </w:p>
    <w:p>
      <w:pPr>
        <w:pStyle w:val="744"/>
        <w:ind w:firstLine="480"/>
        <w:keepLines w:val="0"/>
        <w:keepNext w:val="0"/>
        <w:pageBreakBefore w:val="0"/>
        <w:spacing w:after="0" w:line="440" w:lineRule="exact"/>
        <w:widowControl w:val="off"/>
        <w:rPr>
          <w:rFonts w:hint="eastAsia" w:ascii="宋体" w:hAnsi="宋体" w:eastAsia="宋体" w:cs="宋体"/>
          <w:b w:val="0"/>
          <w:bCs w:val="0"/>
          <w:i w:val="0"/>
          <w:iCs w:val="0"/>
          <w:strike w:val="0"/>
          <w:color w:val="auto"/>
          <w:sz w:val="24"/>
          <w:szCs w:val="24"/>
          <w:highlight w:val="none"/>
          <w:lang w:val="en-US" w:eastAsia="zh-CN" w:bidi="ar"/>
        </w:rPr>
      </w:pPr>
      <w:r>
        <w:rPr>
          <w:rFonts w:hint="eastAsia" w:ascii="宋体" w:hAnsi="宋体" w:eastAsia="宋体" w:cs="宋体"/>
          <w:b w:val="0"/>
          <w:bCs w:val="0"/>
          <w:i w:val="0"/>
          <w:iCs w:val="0"/>
          <w:strike w:val="0"/>
          <w:color w:val="auto"/>
          <w:sz w:val="24"/>
          <w:szCs w:val="24"/>
          <w:highlight w:val="none"/>
          <w:lang w:val="en-US" w:eastAsia="zh-CN" w:bidi="ar"/>
        </w:rPr>
        <w:t xml:space="preserve">2、承包人交付工程不符合质量标准的，除了整改、修复外，还应承担工程总价款25%的违约金。</w:t>
      </w:r>
      <w:r/>
    </w:p>
    <w:p>
      <w:pPr>
        <w:pStyle w:val="744"/>
        <w:ind w:firstLine="480"/>
        <w:keepLines w:val="0"/>
        <w:keepNext w:val="0"/>
        <w:pageBreakBefore w:val="0"/>
        <w:spacing w:after="0" w:line="440" w:lineRule="exact"/>
        <w:widowControl w:val="off"/>
        <w:rPr>
          <w:rFonts w:hint="eastAsia" w:ascii="宋体" w:hAnsi="宋体" w:eastAsia="宋体" w:cs="宋体"/>
          <w:b w:val="0"/>
          <w:bCs w:val="0"/>
          <w:i w:val="0"/>
          <w:iCs w:val="0"/>
          <w:strike w:val="0"/>
          <w:color w:val="auto"/>
          <w:sz w:val="24"/>
          <w:szCs w:val="24"/>
          <w:highlight w:val="none"/>
          <w:lang w:val="en-US" w:eastAsia="zh-CN" w:bidi="ar"/>
        </w:rPr>
      </w:pPr>
      <w:r>
        <w:rPr>
          <w:rFonts w:hint="eastAsia" w:ascii="宋体" w:hAnsi="宋体" w:eastAsia="宋体" w:cs="宋体"/>
          <w:b w:val="0"/>
          <w:bCs w:val="0"/>
          <w:i w:val="0"/>
          <w:iCs w:val="0"/>
          <w:strike w:val="0"/>
          <w:color w:val="auto"/>
          <w:sz w:val="24"/>
          <w:szCs w:val="24"/>
          <w:highlight w:val="none"/>
          <w:lang w:val="en-US" w:eastAsia="zh-CN" w:bidi="ar"/>
        </w:rPr>
        <w:t xml:space="preserve">3、发包人通知承包人履行修复义务，而承包人在五小时内不能到现场维修的，发包人有权聘请第三方修复，费用由承包人承担。承担人并应承担每次2000元的违约金。</w:t>
      </w:r>
      <w:r/>
    </w:p>
    <w:p>
      <w:pPr>
        <w:numPr>
          <w:ilvl w:val="0"/>
          <w:numId w:val="0"/>
        </w:numPr>
        <w:ind w:firstLine="480"/>
        <w:jc w:val="left"/>
        <w:keepLines w:val="0"/>
        <w:keepNext w:val="0"/>
        <w:pageBreakBefore w:val="0"/>
        <w:spacing w:line="440" w:lineRule="exact"/>
        <w:widowControl/>
        <w:rPr>
          <w:rFonts w:hint="eastAsia" w:ascii="宋体" w:hAnsi="宋体" w:eastAsia="宋体" w:cs="宋体"/>
          <w:b w:val="0"/>
          <w:bCs w:val="0"/>
          <w:i w:val="0"/>
          <w:iCs w:val="0"/>
          <w:color w:val="auto"/>
          <w:sz w:val="24"/>
          <w:szCs w:val="24"/>
          <w:highlight w:val="none"/>
          <w:lang w:bidi="ar"/>
        </w:rPr>
      </w:pPr>
      <w:r>
        <w:rPr>
          <w:rFonts w:hint="eastAsia" w:ascii="宋体" w:hAnsi="宋体" w:eastAsia="宋体" w:cs="宋体"/>
          <w:b w:val="0"/>
          <w:bCs w:val="0"/>
          <w:i w:val="0"/>
          <w:iCs w:val="0"/>
          <w:color w:val="auto"/>
          <w:sz w:val="24"/>
          <w:szCs w:val="24"/>
          <w:highlight w:val="none"/>
          <w:lang w:val="en-US" w:eastAsia="zh-CN"/>
        </w:rPr>
        <w:t xml:space="preserve">4、</w:t>
      </w:r>
      <w:r>
        <w:rPr>
          <w:rFonts w:hint="eastAsia" w:ascii="宋体" w:hAnsi="宋体" w:eastAsia="宋体" w:cs="宋体"/>
          <w:b w:val="0"/>
          <w:bCs w:val="0"/>
          <w:i w:val="0"/>
          <w:iCs w:val="0"/>
          <w:color w:val="auto"/>
          <w:sz w:val="24"/>
          <w:szCs w:val="24"/>
          <w:highlight w:val="none"/>
        </w:rPr>
        <w:t xml:space="preserve">甲乙双方约定</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应承担违约责任的其他情形：</w:t>
      </w:r>
      <w:r/>
    </w:p>
    <w:p>
      <w:pPr>
        <w:numPr>
          <w:ilvl w:val="0"/>
          <w:numId w:val="0"/>
        </w:numPr>
        <w:ind w:firstLine="480"/>
        <w:keepLines w:val="0"/>
        <w:keepNext w:val="0"/>
        <w:pageBreakBefore w:val="0"/>
        <w:spacing w:line="440" w:lineRule="exact"/>
        <w:rPr>
          <w:rFonts w:hint="eastAsia" w:ascii="宋体" w:hAnsi="宋体" w:eastAsia="宋体" w:cs="宋体"/>
          <w:b w:val="0"/>
          <w:bCs w:val="0"/>
          <w:i w:val="0"/>
          <w:iCs w:val="0"/>
          <w:strike/>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投标书中明确的项目经理及项目技术负责人不可更换（</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要求更换的除外）且必须常驻现场，若无正当理由连续24小时不在工地现场，且未经</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或监理书面批准，视为</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违约，</w:t>
      </w:r>
      <w:r>
        <w:rPr>
          <w:rFonts w:hint="eastAsia" w:ascii="宋体" w:hAnsi="宋体" w:eastAsia="宋体" w:cs="宋体"/>
          <w:b w:val="0"/>
          <w:bCs w:val="0"/>
          <w:i w:val="0"/>
          <w:iCs w:val="0"/>
          <w:strike w:val="0"/>
          <w:color w:val="auto"/>
          <w:sz w:val="24"/>
          <w:szCs w:val="24"/>
          <w:highlight w:val="none"/>
          <w:lang w:val="en-US" w:eastAsia="zh-CN"/>
        </w:rPr>
        <w:t xml:space="preserve">每次承担违约金1000元</w:t>
      </w:r>
      <w:r>
        <w:rPr>
          <w:rFonts w:hint="eastAsia" w:ascii="宋体" w:hAnsi="宋体" w:eastAsia="宋体" w:cs="宋体"/>
          <w:b w:val="0"/>
          <w:bCs w:val="0"/>
          <w:i w:val="0"/>
          <w:iCs w:val="0"/>
          <w:color w:val="auto"/>
          <w:sz w:val="24"/>
          <w:szCs w:val="24"/>
          <w:highlight w:val="none"/>
        </w:rPr>
        <w:t xml:space="preserve">，违约金从工程进度款或履约保证金中扣除；若连续２天或者工期内累计３天不在现场，</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按协议总价款的25%支付违约金</w:t>
      </w:r>
      <w:r>
        <w:rPr>
          <w:rFonts w:hint="eastAsia" w:ascii="宋体" w:hAnsi="宋体" w:eastAsia="宋体" w:cs="宋体"/>
          <w:b w:val="0"/>
          <w:bCs w:val="0"/>
          <w:i w:val="0"/>
          <w:iCs w:val="0"/>
          <w:color w:val="auto"/>
          <w:sz w:val="24"/>
          <w:szCs w:val="24"/>
          <w:highlight w:val="none"/>
          <w:lang w:eastAsia="zh-CN"/>
        </w:rPr>
        <w:t xml:space="preserve">。</w:t>
      </w:r>
      <w:r/>
    </w:p>
    <w:p>
      <w:pPr>
        <w:numPr>
          <w:ilvl w:val="0"/>
          <w:numId w:val="0"/>
        </w:num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保证具有该项目的施工资质包括但不限于拆除、爆破等资质，现场所有施工管理人员必须与投标文件中主要施工人员表中的人员名单一致，且要有相应的</w:t>
      </w:r>
      <w:r>
        <w:rPr>
          <w:rFonts w:hint="eastAsia" w:ascii="宋体" w:hAnsi="宋体" w:eastAsia="宋体" w:cs="宋体"/>
          <w:b w:val="0"/>
          <w:bCs w:val="0"/>
          <w:i w:val="0"/>
          <w:iCs w:val="0"/>
          <w:color w:val="auto"/>
          <w:sz w:val="24"/>
          <w:szCs w:val="24"/>
          <w:highlight w:val="none"/>
          <w:lang w:val="en-US" w:eastAsia="zh-CN"/>
        </w:rPr>
        <w:t xml:space="preserve">资质、</w:t>
      </w:r>
      <w:r>
        <w:rPr>
          <w:rFonts w:hint="eastAsia" w:ascii="宋体" w:hAnsi="宋体" w:eastAsia="宋体" w:cs="宋体"/>
          <w:b w:val="0"/>
          <w:bCs w:val="0"/>
          <w:i w:val="0"/>
          <w:iCs w:val="0"/>
          <w:color w:val="auto"/>
          <w:sz w:val="24"/>
          <w:szCs w:val="24"/>
          <w:highlight w:val="none"/>
        </w:rPr>
        <w:t xml:space="preserve">资格证书、上岗证及特种作业操作证等并确保相应资质在合同履行过程中均合法、有效【签订本协议时提交单位及人员相应的营业执照</w:t>
      </w:r>
      <w:r>
        <w:rPr>
          <w:rFonts w:hint="eastAsia" w:ascii="宋体" w:hAnsi="宋体" w:eastAsia="宋体" w:cs="宋体"/>
          <w:b w:val="0"/>
          <w:bCs w:val="0"/>
          <w:i w:val="0"/>
          <w:iCs w:val="0"/>
          <w:color w:val="auto"/>
          <w:sz w:val="24"/>
          <w:szCs w:val="24"/>
          <w:highlight w:val="none"/>
          <w:lang w:val="en-US" w:eastAsia="zh-CN"/>
        </w:rPr>
        <w:t xml:space="preserve">等</w:t>
      </w:r>
      <w:r>
        <w:rPr>
          <w:rFonts w:hint="eastAsia" w:ascii="宋体" w:hAnsi="宋体" w:eastAsia="宋体" w:cs="宋体"/>
          <w:b w:val="0"/>
          <w:bCs w:val="0"/>
          <w:i w:val="0"/>
          <w:iCs w:val="0"/>
          <w:color w:val="auto"/>
          <w:sz w:val="24"/>
          <w:szCs w:val="24"/>
          <w:highlight w:val="none"/>
        </w:rPr>
        <w:t xml:space="preserve">资质</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资格</w:t>
      </w:r>
      <w:r>
        <w:rPr>
          <w:rFonts w:hint="eastAsia" w:ascii="宋体" w:hAnsi="宋体" w:eastAsia="宋体" w:cs="宋体"/>
          <w:b w:val="0"/>
          <w:bCs w:val="0"/>
          <w:i w:val="0"/>
          <w:iCs w:val="0"/>
          <w:color w:val="auto"/>
          <w:sz w:val="24"/>
          <w:szCs w:val="24"/>
          <w:highlight w:val="none"/>
        </w:rPr>
        <w:t xml:space="preserve">证书及人员身份证原件交</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核查，加盖</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公章的复印件交</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备存】。如施工人员与名单不一致的，</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有权要求</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及时更换，</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每次</w:t>
      </w:r>
      <w:r>
        <w:rPr>
          <w:rFonts w:hint="eastAsia" w:ascii="宋体" w:hAnsi="宋体" w:eastAsia="宋体" w:cs="宋体"/>
          <w:b w:val="0"/>
          <w:bCs w:val="0"/>
          <w:i w:val="0"/>
          <w:iCs w:val="0"/>
          <w:color w:val="auto"/>
          <w:sz w:val="24"/>
          <w:szCs w:val="24"/>
          <w:highlight w:val="none"/>
          <w:lang w:val="en-US" w:eastAsia="zh-CN"/>
        </w:rPr>
        <w:t xml:space="preserve">应承担</w:t>
      </w:r>
      <w:r>
        <w:rPr>
          <w:rFonts w:hint="eastAsia" w:ascii="宋体" w:hAnsi="宋体" w:eastAsia="宋体" w:cs="宋体"/>
          <w:b w:val="0"/>
          <w:bCs w:val="0"/>
          <w:i w:val="0"/>
          <w:iCs w:val="0"/>
          <w:color w:val="auto"/>
          <w:sz w:val="24"/>
          <w:szCs w:val="24"/>
          <w:highlight w:val="none"/>
        </w:rPr>
        <w:t xml:space="preserve">5000</w:t>
      </w:r>
      <w:r>
        <w:rPr>
          <w:rFonts w:hint="eastAsia" w:ascii="宋体" w:hAnsi="宋体" w:eastAsia="宋体" w:cs="宋体"/>
          <w:b w:val="0"/>
          <w:bCs w:val="0"/>
          <w:i w:val="0"/>
          <w:iCs w:val="0"/>
          <w:color w:val="auto"/>
          <w:sz w:val="24"/>
          <w:szCs w:val="24"/>
          <w:highlight w:val="none"/>
          <w:lang w:val="en-US" w:eastAsia="zh-CN"/>
        </w:rPr>
        <w:t xml:space="preserve">元</w:t>
      </w:r>
      <w:r>
        <w:rPr>
          <w:rFonts w:hint="eastAsia" w:ascii="宋体" w:hAnsi="宋体" w:eastAsia="宋体" w:cs="宋体"/>
          <w:b w:val="0"/>
          <w:bCs w:val="0"/>
          <w:i w:val="0"/>
          <w:iCs w:val="0"/>
          <w:color w:val="auto"/>
          <w:sz w:val="24"/>
          <w:szCs w:val="24"/>
          <w:highlight w:val="none"/>
        </w:rPr>
        <w:t xml:space="preserve">违约金，违约金从工程进度款或履约保证金中扣除。</w:t>
      </w:r>
      <w:r/>
    </w:p>
    <w:p>
      <w:pPr>
        <w:numPr>
          <w:ilvl w:val="0"/>
          <w:numId w:val="0"/>
        </w:numPr>
        <w:ind w:firstLine="480"/>
        <w:keepLines w:val="0"/>
        <w:keepNext w:val="0"/>
        <w:pageBreakBefore w:val="0"/>
        <w:spacing w:line="440" w:lineRule="exact"/>
        <w:rPr>
          <w:rFonts w:hint="eastAsia" w:ascii="宋体" w:hAnsi="宋体" w:eastAsia="宋体" w:cs="宋体"/>
          <w:b w:val="0"/>
          <w:bCs w:val="0"/>
          <w:i w:val="0"/>
          <w:iCs w:val="0"/>
          <w:strike/>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本工程不得转包、分包、挂靠</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否则，</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有权解除协议，</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strike w:val="0"/>
          <w:color w:val="auto"/>
          <w:sz w:val="24"/>
          <w:szCs w:val="24"/>
          <w:highlight w:val="none"/>
          <w:lang w:val="en-US" w:eastAsia="zh-CN"/>
        </w:rPr>
        <w:t xml:space="preserve">承担</w:t>
      </w:r>
      <w:r>
        <w:rPr>
          <w:rFonts w:hint="eastAsia" w:ascii="宋体" w:hAnsi="宋体" w:eastAsia="宋体" w:cs="宋体"/>
          <w:b w:val="0"/>
          <w:bCs w:val="0"/>
          <w:i w:val="0"/>
          <w:iCs w:val="0"/>
          <w:color w:val="auto"/>
          <w:sz w:val="24"/>
          <w:szCs w:val="24"/>
          <w:highlight w:val="none"/>
        </w:rPr>
        <w:t xml:space="preserve">总价款25%的违约金。</w:t>
      </w:r>
      <w:r>
        <w:rPr>
          <w:rFonts w:hint="eastAsia" w:ascii="宋体" w:hAnsi="宋体" w:eastAsia="宋体" w:cs="宋体"/>
          <w:b w:val="0"/>
          <w:bCs w:val="0"/>
          <w:i w:val="0"/>
          <w:iCs w:val="0"/>
          <w:strike w:val="0"/>
          <w:color w:val="auto"/>
          <w:sz w:val="24"/>
          <w:szCs w:val="24"/>
          <w:highlight w:val="none"/>
          <w:lang w:val="en-US" w:eastAsia="zh-CN"/>
        </w:rPr>
        <w:t xml:space="preserve">借用资质</w:t>
      </w:r>
      <w:r>
        <w:rPr>
          <w:rFonts w:hint="eastAsia" w:ascii="宋体" w:hAnsi="宋体" w:eastAsia="宋体" w:cs="宋体"/>
          <w:b w:val="0"/>
          <w:bCs w:val="0"/>
          <w:i w:val="0"/>
          <w:iCs w:val="0"/>
          <w:color w:val="auto"/>
          <w:sz w:val="24"/>
          <w:szCs w:val="24"/>
          <w:highlight w:val="none"/>
        </w:rPr>
        <w:t xml:space="preserve">承包工程的，</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不给付工程款，已给付的工程款</w:t>
      </w:r>
      <w:r>
        <w:rPr>
          <w:rFonts w:hint="eastAsia" w:ascii="宋体" w:hAnsi="宋体" w:eastAsia="宋体" w:cs="宋体"/>
          <w:b w:val="0"/>
          <w:bCs w:val="0"/>
          <w:i w:val="0"/>
          <w:iCs w:val="0"/>
          <w:strike w:val="0"/>
          <w:color w:val="auto"/>
          <w:sz w:val="24"/>
          <w:szCs w:val="24"/>
          <w:highlight w:val="none"/>
          <w:lang w:val="en-US" w:eastAsia="zh-CN"/>
        </w:rPr>
        <w:t xml:space="preserve">借用资质人</w:t>
      </w:r>
      <w:r>
        <w:rPr>
          <w:rFonts w:hint="eastAsia" w:ascii="宋体" w:hAnsi="宋体" w:eastAsia="宋体" w:cs="宋体"/>
          <w:b w:val="0"/>
          <w:bCs w:val="0"/>
          <w:i w:val="0"/>
          <w:iCs w:val="0"/>
          <w:color w:val="auto"/>
          <w:sz w:val="24"/>
          <w:szCs w:val="24"/>
          <w:highlight w:val="none"/>
        </w:rPr>
        <w:t xml:space="preserve">应予返还，</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承担连带责任</w:t>
      </w:r>
      <w:r>
        <w:rPr>
          <w:rFonts w:hint="eastAsia" w:ascii="宋体" w:hAnsi="宋体" w:eastAsia="宋体" w:cs="宋体"/>
          <w:b w:val="0"/>
          <w:bCs w:val="0"/>
          <w:i w:val="0"/>
          <w:i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本工程实行农民工工资保证金制度，项目开工前</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和</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应按规定缴纳农民工工资保证金。本工程实行农民工实名制管理，农民工工资支付应按县政府关于印发《如东县全面治理拖欠农民工工资问题的实施意见》等文件的通知（东政发【2019】33号文）执行，</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应在项目所在地银行开设该项目“农民工工资专用账户”，农民工工资发放采用专用账户，农民工工资由银行代发并应按月足额支付。</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应当向为本工程提供劳动的员工按月支付工资、为每位员工缴纳工伤保险、意外伤害险等</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并每月26日向</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提供</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加盖公章的工资表、工资发放凭证和参加工伤保险、意外伤害险等保险的人员名单及缴费凭证。</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有权向现场</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的员工进行调查，</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lang w:val="en-US" w:eastAsia="zh-CN"/>
        </w:rPr>
        <w:t xml:space="preserve">只要存在对一人不履行上述义务的，</w:t>
      </w:r>
      <w:r>
        <w:rPr>
          <w:rFonts w:hint="eastAsia" w:ascii="宋体" w:hAnsi="宋体" w:eastAsia="宋体" w:cs="宋体"/>
          <w:b w:val="0"/>
          <w:bCs w:val="0"/>
          <w:i w:val="0"/>
          <w:iCs w:val="0"/>
          <w:strike w:val="0"/>
          <w:color w:val="auto"/>
          <w:sz w:val="24"/>
          <w:szCs w:val="24"/>
          <w:highlight w:val="none"/>
          <w:lang w:val="en-US" w:eastAsia="zh-CN"/>
        </w:rPr>
        <w:t xml:space="preserve">应承担</w:t>
      </w:r>
      <w:r>
        <w:rPr>
          <w:rFonts w:hint="eastAsia" w:ascii="宋体" w:hAnsi="宋体" w:eastAsia="宋体" w:cs="宋体"/>
          <w:b w:val="0"/>
          <w:bCs w:val="0"/>
          <w:i w:val="0"/>
          <w:iCs w:val="0"/>
          <w:color w:val="auto"/>
          <w:sz w:val="24"/>
          <w:szCs w:val="24"/>
          <w:highlight w:val="none"/>
        </w:rPr>
        <w:t xml:space="preserve">违约金1万元/次，超过三次以上的（含），</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有权解除协议，</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strike w:val="0"/>
          <w:color w:val="auto"/>
          <w:sz w:val="24"/>
          <w:szCs w:val="24"/>
          <w:highlight w:val="none"/>
          <w:lang w:val="en-US" w:eastAsia="zh-CN"/>
        </w:rPr>
        <w:t xml:space="preserve">承担</w:t>
      </w:r>
      <w:r>
        <w:rPr>
          <w:rFonts w:hint="eastAsia" w:ascii="宋体" w:hAnsi="宋体" w:eastAsia="宋体" w:cs="宋体"/>
          <w:b w:val="0"/>
          <w:bCs w:val="0"/>
          <w:i w:val="0"/>
          <w:iCs w:val="0"/>
          <w:color w:val="auto"/>
          <w:sz w:val="24"/>
          <w:szCs w:val="24"/>
          <w:highlight w:val="none"/>
        </w:rPr>
        <w:t xml:space="preserve">总价款25%的违约金。</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可以直接向提供劳动的员工代发工资，并在</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工程进度款或履约保证金中扣除。</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bidi="ar"/>
        </w:rPr>
        <w:t xml:space="preserve">    </w:t>
      </w:r>
      <w:r>
        <w:rPr>
          <w:rFonts w:hint="eastAsia" w:ascii="宋体" w:hAnsi="宋体" w:eastAsia="宋体" w:cs="宋体"/>
          <w:b w:val="0"/>
          <w:bCs w:val="0"/>
          <w:i w:val="0"/>
          <w:iCs w:val="0"/>
          <w:color w:val="auto"/>
          <w:sz w:val="24"/>
          <w:szCs w:val="24"/>
          <w:highlight w:val="none"/>
          <w:lang w:val="en-US" w:eastAsia="zh-CN" w:bidi="ar"/>
        </w:rPr>
        <w:t xml:space="preserve">5、</w:t>
      </w:r>
      <w:r>
        <w:rPr>
          <w:rFonts w:hint="eastAsia" w:ascii="宋体" w:hAnsi="宋体" w:eastAsia="宋体" w:cs="宋体"/>
          <w:b w:val="0"/>
          <w:bCs w:val="0"/>
          <w:i w:val="0"/>
          <w:iCs w:val="0"/>
          <w:color w:val="auto"/>
          <w:sz w:val="24"/>
          <w:szCs w:val="24"/>
          <w:highlight w:val="none"/>
          <w:lang w:eastAsia="zh-CN" w:bidi="ar"/>
        </w:rPr>
        <w:t xml:space="preserve">发包人</w:t>
      </w:r>
      <w:r>
        <w:rPr>
          <w:rFonts w:hint="eastAsia" w:ascii="宋体" w:hAnsi="宋体" w:eastAsia="宋体" w:cs="宋体"/>
          <w:b w:val="0"/>
          <w:bCs w:val="0"/>
          <w:i w:val="0"/>
          <w:iCs w:val="0"/>
          <w:color w:val="auto"/>
          <w:sz w:val="24"/>
          <w:szCs w:val="24"/>
          <w:highlight w:val="none"/>
          <w:lang w:bidi="ar"/>
        </w:rPr>
        <w:t xml:space="preserve">无故延期付款的，</w:t>
      </w:r>
      <w:r>
        <w:rPr>
          <w:rFonts w:hint="eastAsia" w:ascii="宋体" w:hAnsi="宋体" w:eastAsia="宋体" w:cs="宋体"/>
          <w:b w:val="0"/>
          <w:bCs w:val="0"/>
          <w:i w:val="0"/>
          <w:iCs w:val="0"/>
          <w:color w:val="auto"/>
          <w:sz w:val="24"/>
          <w:szCs w:val="24"/>
          <w:highlight w:val="none"/>
        </w:rPr>
        <w:t xml:space="preserve">需按照同期全国银行间同业拆借中心公布的贷款市场报价利率标准向</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支付应付而未付款部分的利息</w:t>
      </w:r>
      <w:r>
        <w:rPr>
          <w:rFonts w:hint="eastAsia" w:ascii="宋体" w:hAnsi="宋体" w:eastAsia="宋体" w:cs="宋体"/>
          <w:b w:val="0"/>
          <w:bCs w:val="0"/>
          <w:i w:val="0"/>
          <w:iCs w:val="0"/>
          <w:color w:val="auto"/>
          <w:sz w:val="24"/>
          <w:szCs w:val="24"/>
          <w:highlight w:val="none"/>
          <w:lang w:bidi="ar"/>
        </w:rPr>
        <w:t xml:space="preserve">。</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九</w:t>
      </w:r>
      <w:r>
        <w:rPr>
          <w:rFonts w:hint="eastAsia" w:ascii="宋体" w:hAnsi="宋体" w:eastAsia="宋体" w:cs="宋体"/>
          <w:b w:val="0"/>
          <w:bCs w:val="0"/>
          <w:i w:val="0"/>
          <w:iCs w:val="0"/>
          <w:color w:val="auto"/>
          <w:sz w:val="24"/>
          <w:szCs w:val="24"/>
          <w:highlight w:val="none"/>
        </w:rPr>
        <w:t xml:space="preserve">.组成合同的文件</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9.1.组成本合同的文件包括：</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（1）本合同协议书</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（2）中标通知书</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（3）招标文件及补充文件</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（4）投标书及其附件</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（5）本合同专用条款</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（6）本合同通用条款</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（7）标准、规范及有关技术文件</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（8）工程量清单</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（9）图纸</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（10）工程报价单或预算书</w:t>
      </w:r>
      <w:r/>
    </w:p>
    <w:p>
      <w:pPr>
        <w:ind w:firstLine="60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上述文件互相补充和解释，如有不明确或不一致之处，以合同约定次序在先者为准。</w:t>
      </w:r>
      <w:r/>
    </w:p>
    <w:p>
      <w:pPr>
        <w:ind w:firstLine="60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9.2.双方有关工程的洽商、变更等书面协议或文件视为本合同组成部分。</w:t>
      </w:r>
      <w:r/>
    </w:p>
    <w:p>
      <w:pPr>
        <w:keepLines w:val="0"/>
        <w:keepNext w:val="0"/>
        <w:pageBreakBefore w:val="0"/>
        <w:spacing w:line="440" w:lineRule="exact"/>
        <w:rPr>
          <w:rFonts w:hint="eastAsia" w:ascii="宋体" w:hAnsi="宋体" w:eastAsia="宋体" w:cs="宋体"/>
          <w:b w:val="0"/>
          <w:bCs w:val="0"/>
          <w:i w:val="0"/>
          <w:iCs w:val="0"/>
          <w:strike w:val="0"/>
          <w:color w:val="auto"/>
          <w:sz w:val="24"/>
          <w:szCs w:val="24"/>
          <w:highlight w:val="none"/>
          <w:lang w:val="en-US" w:eastAsia="zh-CN"/>
        </w:rPr>
      </w:pPr>
      <w:r/>
      <w:bookmarkStart w:id="105" w:name="_Toc168475887"/>
      <w:r/>
      <w:bookmarkStart w:id="106" w:name="_Toc144974830"/>
      <w:r/>
      <w:bookmarkStart w:id="107" w:name="_Toc168476290"/>
      <w:r>
        <w:rPr>
          <w:rFonts w:hint="eastAsia" w:ascii="宋体" w:hAnsi="宋体" w:eastAsia="宋体" w:cs="宋体"/>
          <w:b w:val="0"/>
          <w:bCs w:val="0"/>
          <w:i w:val="0"/>
          <w:iCs w:val="0"/>
          <w:color w:val="auto"/>
          <w:sz w:val="24"/>
          <w:szCs w:val="24"/>
          <w:highlight w:val="none"/>
          <w:lang w:val="en-US" w:eastAsia="zh-CN"/>
        </w:rPr>
        <w:t xml:space="preserve">十</w:t>
      </w: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strike w:val="0"/>
          <w:color w:val="auto"/>
          <w:sz w:val="24"/>
          <w:szCs w:val="24"/>
          <w:highlight w:val="none"/>
          <w:lang w:val="en-US" w:eastAsia="zh-CN"/>
        </w:rPr>
        <w:t xml:space="preserve">联系人及送达</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1.甲方指派</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lang w:val="en-US" w:eastAsia="zh-CN"/>
        </w:rPr>
        <w:t xml:space="preserve">为履行本协议的联系人（联系方式：</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2.乙方指派</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lang w:val="en-US" w:eastAsia="zh-CN"/>
        </w:rPr>
        <w:t xml:space="preserve">为履行本协议的联系人（联系方式：</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3.如各方联系人或送达地址发生变更，应书面通知对方。否则，视为没有变化，应自行承担法律后果。</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十一.</w:t>
      </w:r>
      <w:bookmarkEnd w:id="105"/>
      <w:r/>
      <w:bookmarkEnd w:id="106"/>
      <w:r/>
      <w:bookmarkEnd w:id="107"/>
      <w:r>
        <w:rPr>
          <w:rFonts w:hint="eastAsia" w:ascii="宋体" w:hAnsi="宋体" w:eastAsia="宋体" w:cs="宋体"/>
          <w:b w:val="0"/>
          <w:bCs w:val="0"/>
          <w:i w:val="0"/>
          <w:iCs w:val="0"/>
          <w:color w:val="auto"/>
          <w:sz w:val="24"/>
          <w:szCs w:val="24"/>
          <w:highlight w:val="none"/>
        </w:rPr>
        <w:t xml:space="preserve">如发生争议，双方应及时协商解决</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协商不成,均可向</w:t>
      </w:r>
      <w:r>
        <w:rPr>
          <w:rFonts w:hint="eastAsia" w:ascii="宋体" w:hAnsi="宋体" w:eastAsia="宋体" w:cs="宋体"/>
          <w:b w:val="0"/>
          <w:bCs w:val="0"/>
          <w:i w:val="0"/>
          <w:iCs w:val="0"/>
          <w:color w:val="auto"/>
          <w:sz w:val="24"/>
          <w:szCs w:val="24"/>
          <w:highlight w:val="none"/>
          <w:lang w:val="en-US" w:eastAsia="zh-CN"/>
        </w:rPr>
        <w:t xml:space="preserve">工程</w:t>
      </w:r>
      <w:r>
        <w:rPr>
          <w:rFonts w:hint="eastAsia" w:ascii="宋体" w:hAnsi="宋体" w:eastAsia="宋体" w:cs="宋体"/>
          <w:b w:val="0"/>
          <w:bCs w:val="0"/>
          <w:i w:val="0"/>
          <w:iCs w:val="0"/>
          <w:color w:val="auto"/>
          <w:sz w:val="24"/>
          <w:szCs w:val="24"/>
          <w:highlight w:val="none"/>
        </w:rPr>
        <w:t xml:space="preserve">所在地人民法院提起诉讼。因诉讼产生的诉讼费、保全费、律师费、交通费、鉴定费等由败诉方承担。</w:t>
      </w:r>
      <w:r/>
    </w:p>
    <w:p>
      <w:pPr>
        <w:ind w:firstLine="480"/>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双方共同确认本合同首部所载明的住所地，为双方有效的送达地址。今后凡与本合同项下有关的文书函件以及相关法律文书、诉讼文书送达地址均以此为准。双方承诺在住所地发生变更时，应及时通知对方，否则因住所地不准确，或住所地变更后未及时书面告知对方，导致合同往来文书函件及法律文书被拒绝签收、无法送达等情形的，应自行承担有效送达的法律后果。</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十二</w:t>
      </w:r>
      <w:r>
        <w:rPr>
          <w:rFonts w:hint="eastAsia" w:ascii="宋体" w:hAnsi="宋体" w:eastAsia="宋体" w:cs="宋体"/>
          <w:b w:val="0"/>
          <w:bCs w:val="0"/>
          <w:i w:val="0"/>
          <w:iCs w:val="0"/>
          <w:color w:val="auto"/>
          <w:sz w:val="24"/>
          <w:szCs w:val="24"/>
          <w:highlight w:val="none"/>
        </w:rPr>
        <w:t xml:space="preserve">. 本</w:t>
      </w:r>
      <w:r>
        <w:rPr>
          <w:rFonts w:hint="eastAsia" w:ascii="宋体" w:hAnsi="宋体" w:eastAsia="宋体" w:cs="宋体"/>
          <w:b w:val="0"/>
          <w:bCs w:val="0"/>
          <w:i w:val="0"/>
          <w:iCs w:val="0"/>
          <w:color w:val="auto"/>
          <w:sz w:val="24"/>
          <w:szCs w:val="24"/>
          <w:highlight w:val="none"/>
          <w:lang w:val="en-US" w:eastAsia="zh-CN"/>
        </w:rPr>
        <w:t xml:space="preserve">合同</w:t>
      </w:r>
      <w:r>
        <w:rPr>
          <w:rFonts w:hint="eastAsia" w:ascii="宋体" w:hAnsi="宋体" w:eastAsia="宋体" w:cs="宋体"/>
          <w:b w:val="0"/>
          <w:bCs w:val="0"/>
          <w:i w:val="0"/>
          <w:iCs w:val="0"/>
          <w:color w:val="auto"/>
          <w:sz w:val="24"/>
          <w:szCs w:val="24"/>
          <w:highlight w:val="none"/>
        </w:rPr>
        <w:t xml:space="preserve">一式</w:t>
      </w:r>
      <w:r>
        <w:rPr>
          <w:rFonts w:hint="eastAsia" w:ascii="宋体" w:hAnsi="宋体" w:eastAsia="宋体" w:cs="宋体"/>
          <w:b w:val="0"/>
          <w:bCs w:val="0"/>
          <w:i w:val="0"/>
          <w:iCs w:val="0"/>
          <w:color w:val="auto"/>
          <w:sz w:val="24"/>
          <w:szCs w:val="24"/>
          <w:highlight w:val="none"/>
          <w:u w:val="single"/>
        </w:rPr>
        <w:t xml:space="preserve">  八 </w:t>
      </w:r>
      <w:r>
        <w:rPr>
          <w:rFonts w:hint="eastAsia" w:ascii="宋体" w:hAnsi="宋体" w:eastAsia="宋体" w:cs="宋体"/>
          <w:b w:val="0"/>
          <w:bCs w:val="0"/>
          <w:i w:val="0"/>
          <w:iCs w:val="0"/>
          <w:color w:val="auto"/>
          <w:sz w:val="24"/>
          <w:szCs w:val="24"/>
          <w:highlight w:val="none"/>
        </w:rPr>
        <w:t xml:space="preserve">份，</w:t>
      </w:r>
      <w:r>
        <w:rPr>
          <w:rFonts w:hint="eastAsia" w:ascii="宋体" w:hAnsi="宋体" w:eastAsia="宋体" w:cs="宋体"/>
          <w:b w:val="0"/>
          <w:bCs w:val="0"/>
          <w:i w:val="0"/>
          <w:iCs w:val="0"/>
          <w:color w:val="auto"/>
          <w:sz w:val="24"/>
          <w:szCs w:val="24"/>
          <w:highlight w:val="none"/>
          <w:lang w:val="en-US" w:eastAsia="zh-CN"/>
        </w:rPr>
        <w:t xml:space="preserve">均具有同等效力，</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执</w:t>
      </w:r>
      <w:r>
        <w:rPr>
          <w:rFonts w:hint="eastAsia" w:ascii="宋体" w:hAnsi="宋体" w:eastAsia="宋体" w:cs="宋体"/>
          <w:b w:val="0"/>
          <w:bCs w:val="0"/>
          <w:i w:val="0"/>
          <w:iCs w:val="0"/>
          <w:color w:val="auto"/>
          <w:sz w:val="24"/>
          <w:szCs w:val="24"/>
          <w:highlight w:val="none"/>
          <w:u w:val="single"/>
        </w:rPr>
        <w:t xml:space="preserve">  六  </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执</w:t>
      </w:r>
      <w:r>
        <w:rPr>
          <w:rFonts w:hint="eastAsia" w:ascii="宋体" w:hAnsi="宋体" w:eastAsia="宋体" w:cs="宋体"/>
          <w:b w:val="0"/>
          <w:bCs w:val="0"/>
          <w:i w:val="0"/>
          <w:iCs w:val="0"/>
          <w:color w:val="auto"/>
          <w:sz w:val="24"/>
          <w:szCs w:val="24"/>
          <w:highlight w:val="none"/>
          <w:u w:val="single"/>
        </w:rPr>
        <w:t xml:space="preserve"> 二  </w:t>
      </w:r>
      <w:r>
        <w:rPr>
          <w:rFonts w:hint="eastAsia" w:ascii="宋体" w:hAnsi="宋体" w:eastAsia="宋体" w:cs="宋体"/>
          <w:b w:val="0"/>
          <w:bCs w:val="0"/>
          <w:i w:val="0"/>
          <w:iCs w:val="0"/>
          <w:color w:val="auto"/>
          <w:sz w:val="24"/>
          <w:szCs w:val="24"/>
          <w:highlight w:val="none"/>
        </w:rPr>
        <w:t xml:space="preserve">份。</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以下无正文</w:t>
      </w:r>
      <w:r>
        <w:rPr>
          <w:rFonts w:hint="eastAsia" w:ascii="宋体" w:hAnsi="宋体" w:eastAsia="宋体" w:cs="宋体"/>
          <w:b w:val="0"/>
          <w:bCs w:val="0"/>
          <w:i w:val="0"/>
          <w:iCs w:val="0"/>
          <w:color w:val="auto"/>
          <w:sz w:val="24"/>
          <w:szCs w:val="24"/>
          <w:highlight w:val="none"/>
          <w:lang w:eastAsia="zh-CN"/>
        </w:rPr>
        <w:t xml:space="preserve">）</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发包人： (公章)                   </w:t>
      </w:r>
      <w:r>
        <w:rPr>
          <w:rFonts w:hint="eastAsia" w:ascii="宋体" w:hAnsi="宋体" w:eastAsia="宋体" w:cs="宋体"/>
          <w:b w:val="0"/>
          <w:bCs w:val="0"/>
          <w:i w:val="0"/>
          <w:iCs w:val="0"/>
          <w:color w:val="auto"/>
          <w:sz w:val="24"/>
          <w:szCs w:val="24"/>
          <w:highlight w:val="none"/>
          <w:lang w:val="en-US" w:eastAsia="zh-CN"/>
        </w:rPr>
        <w:t xml:space="preserve">  </w:t>
      </w:r>
      <w:r>
        <w:rPr>
          <w:rFonts w:hint="eastAsia" w:ascii="宋体" w:hAnsi="宋体" w:eastAsia="宋体" w:cs="宋体"/>
          <w:b w:val="0"/>
          <w:bCs w:val="0"/>
          <w:i w:val="0"/>
          <w:iCs w:val="0"/>
          <w:color w:val="auto"/>
          <w:sz w:val="24"/>
          <w:szCs w:val="24"/>
          <w:highlight w:val="none"/>
        </w:rPr>
        <w:t xml:space="preserve">承包人：(公章)</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法定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授权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代表人：（签字）         法定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授权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代表人：（签字）</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委托代表人：                         委托代表人： </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电  话：                             电  话：</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传  真：                             传  真：</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开户银行：                           开户银行：</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账  号：                             账  号</w:t>
      </w:r>
      <w:r>
        <w:rPr>
          <w:rFonts w:hint="eastAsia" w:ascii="宋体" w:hAnsi="宋体" w:eastAsia="宋体" w:cs="宋体"/>
          <w:b w:val="0"/>
          <w:bCs w:val="0"/>
          <w:i w:val="0"/>
          <w:iCs w:val="0"/>
          <w:color w:val="auto"/>
          <w:sz w:val="24"/>
          <w:szCs w:val="24"/>
          <w:highlight w:val="none"/>
          <w:lang w:eastAsia="zh-CN"/>
        </w:rPr>
        <w:t xml:space="preserve">：</w:t>
      </w:r>
      <w:r/>
    </w:p>
    <w:p>
      <w:pPr>
        <w:keepLines w:val="0"/>
        <w:keepNext w:val="0"/>
        <w:pageBreakBefore w:val="0"/>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邮政编码：                           邮政编码：</w:t>
      </w:r>
      <w:r/>
    </w:p>
    <w:p>
      <w:pPr>
        <w:pStyle w:val="738"/>
        <w:rPr>
          <w:rFonts w:hint="eastAsia"/>
          <w:color w:val="auto"/>
          <w:highlight w:val="none"/>
        </w:rPr>
      </w:pPr>
      <w:r>
        <w:rPr>
          <w:rFonts w:hint="eastAsia"/>
          <w:color w:val="auto"/>
          <w:highlight w:val="none"/>
        </w:rPr>
      </w:r>
      <w:r/>
    </w:p>
    <w:p>
      <w:pPr>
        <w:spacing w:line="360" w:lineRule="auto"/>
        <w:rPr>
          <w:rFonts w:ascii="宋体" w:hAnsi="宋体" w:cs="宋体"/>
          <w:color w:val="auto"/>
          <w:sz w:val="24"/>
          <w:highlight w:val="none"/>
        </w:rPr>
      </w:pPr>
      <w:r>
        <w:rPr>
          <w:rFonts w:hint="eastAsia" w:ascii="宋体" w:hAnsi="宋体" w:eastAsia="宋体" w:cs="宋体"/>
          <w:b w:val="0"/>
          <w:bCs w:val="0"/>
          <w:i w:val="0"/>
          <w:iCs w:val="0"/>
          <w:color w:val="auto"/>
          <w:sz w:val="24"/>
          <w:highlight w:val="none"/>
        </w:rPr>
        <w:t xml:space="preserve">附</w:t>
      </w:r>
      <w:bookmarkStart w:id="108" w:name="_Toc296944565"/>
      <w:r/>
      <w:bookmarkStart w:id="109" w:name="_Toc296503226"/>
      <w:r/>
      <w:bookmarkStart w:id="110" w:name="_Toc296347225"/>
      <w:r/>
      <w:bookmarkStart w:id="111" w:name="_Toc267261693"/>
      <w:r/>
      <w:bookmarkStart w:id="112" w:name="_Toc296891054"/>
      <w:r/>
      <w:bookmarkStart w:id="113" w:name="_Toc296891266"/>
      <w:r/>
      <w:bookmarkStart w:id="114" w:name="_Toc296346727"/>
      <w:r>
        <w:rPr>
          <w:rFonts w:hint="eastAsia" w:ascii="宋体" w:hAnsi="宋体" w:eastAsia="宋体" w:cs="宋体"/>
          <w:b w:val="0"/>
          <w:bCs w:val="0"/>
          <w:i w:val="0"/>
          <w:iCs w:val="0"/>
          <w:color w:val="auto"/>
          <w:sz w:val="24"/>
          <w:highlight w:val="none"/>
        </w:rPr>
        <w:t xml:space="preserve">件</w:t>
      </w:r>
      <w:bookmarkEnd w:id="108"/>
      <w:r/>
      <w:bookmarkEnd w:id="109"/>
      <w:r/>
      <w:bookmarkEnd w:id="110"/>
      <w:r/>
      <w:bookmarkEnd w:id="111"/>
      <w:r/>
      <w:bookmarkEnd w:id="112"/>
      <w:r/>
      <w:bookmarkEnd w:id="113"/>
      <w:r/>
      <w:bookmarkEnd w:id="114"/>
      <w:r>
        <w:rPr>
          <w:rFonts w:hint="eastAsia" w:ascii="宋体" w:hAnsi="宋体" w:eastAsia="宋体" w:cs="宋体"/>
          <w:b w:val="0"/>
          <w:bCs w:val="0"/>
          <w:i w:val="0"/>
          <w:iCs w:val="0"/>
          <w:color w:val="auto"/>
          <w:sz w:val="24"/>
          <w:highlight w:val="none"/>
          <w:lang w:val="en-US" w:eastAsia="zh-CN"/>
        </w:rPr>
        <w:t xml:space="preserve">1</w:t>
      </w:r>
      <w:r>
        <w:rPr>
          <w:rFonts w:hint="eastAsia" w:ascii="宋体" w:hAnsi="宋体" w:eastAsia="宋体" w:cs="宋体"/>
          <w:b w:val="0"/>
          <w:bCs w:val="0"/>
          <w:i w:val="0"/>
          <w:iCs w:val="0"/>
          <w:color w:val="auto"/>
          <w:sz w:val="24"/>
          <w:highlight w:val="none"/>
        </w:rPr>
        <w:t xml:space="preserve"> ：  </w:t>
      </w:r>
      <w:r>
        <w:rPr>
          <w:rFonts w:hint="eastAsia" w:ascii="宋体" w:hAnsi="宋体" w:cs="宋体"/>
          <w:color w:val="auto"/>
          <w:sz w:val="24"/>
          <w:highlight w:val="none"/>
        </w:rPr>
        <w:t xml:space="preserve">   </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乙方主要施工管理人员表</w:t>
      </w:r>
      <w:r/>
    </w:p>
    <w:tbl>
      <w:tblPr>
        <w:tblStyle w:val="737"/>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325"/>
        <w:gridCol w:w="943"/>
        <w:gridCol w:w="4252"/>
      </w:tblGrid>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gridSpan w:val="5"/>
            <w:tcW w:w="9809"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ind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restart"/>
            <w:textDirection w:val="lrTb"/>
            <w:noWrap w:val="false"/>
          </w:tcPr>
          <w:p>
            <w:pPr>
              <w:ind w:left="63" w:right="63"/>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1325"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943"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ind w:left="63" w:right="63"/>
              <w:keepNext/>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440" w:lineRule="exact"/>
        <w:rPr>
          <w:rFonts w:hint="eastAsia" w:ascii="宋体" w:hAnsi="宋体" w:eastAsia="宋体" w:cs="宋体"/>
          <w:b w:val="0"/>
          <w:bCs w:val="0"/>
          <w:i w:val="0"/>
          <w:iCs w:val="0"/>
          <w:color w:val="auto"/>
          <w:sz w:val="24"/>
          <w:highlight w:val="none"/>
        </w:rPr>
      </w:pPr>
      <w:r>
        <w:rPr>
          <w:rFonts w:hint="eastAsia" w:ascii="宋体" w:hAnsi="宋体" w:cs="宋体"/>
          <w:color w:val="auto"/>
          <w:sz w:val="24"/>
          <w:highlight w:val="none"/>
        </w:rPr>
        <w:br w:type="page" w:clear="all"/>
      </w:r>
      <w:r>
        <w:rPr>
          <w:rFonts w:hint="eastAsia" w:ascii="宋体" w:hAnsi="宋体" w:eastAsia="宋体" w:cs="宋体"/>
          <w:b w:val="0"/>
          <w:bCs w:val="0"/>
          <w:i w:val="0"/>
          <w:iCs w:val="0"/>
          <w:color w:val="auto"/>
          <w:sz w:val="24"/>
          <w:highlight w:val="none"/>
        </w:rPr>
        <w:t xml:space="preserve">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w:t>
      </w:r>
      <w:r/>
    </w:p>
    <w:p>
      <w:pPr>
        <w:jc w:val="center"/>
        <w:spacing w:before="156" w:after="156" w:line="440" w:lineRule="exact"/>
        <w:rPr>
          <w:rFonts w:hint="eastAsia" w:ascii="宋体" w:hAnsi="宋体" w:eastAsia="宋体" w:cs="宋体"/>
          <w:b w:val="0"/>
          <w:bCs w:val="0"/>
          <w:i w:val="0"/>
          <w:iCs w:val="0"/>
          <w:color w:val="auto"/>
          <w:sz w:val="24"/>
          <w:highlight w:val="none"/>
        </w:rPr>
      </w:pPr>
      <w:r>
        <w:rPr>
          <w:rFonts w:hint="eastAsia" w:ascii="宋体" w:hAnsi="宋体" w:eastAsia="宋体" w:cs="宋体"/>
          <w:b w:val="0"/>
          <w:bCs w:val="0"/>
          <w:i w:val="0"/>
          <w:iCs w:val="0"/>
          <w:color w:val="auto"/>
          <w:sz w:val="24"/>
          <w:highlight w:val="none"/>
        </w:rPr>
        <w:t xml:space="preserve">工程质量保修书</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rPr>
        <w:t xml:space="preserve">发包人（全称）：</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住所地：</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rPr>
        <w:t xml:space="preserve">承包人（全称）：</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住所地：</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single"/>
          <w:lang w:eastAsia="zh-CN"/>
        </w:rPr>
        <w:t xml:space="preserve">茗江路改造自来水管道迁改项目</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（工程全称）签订工程质量保修书。            </w:t>
      </w:r>
      <w:r/>
    </w:p>
    <w:p>
      <w:pPr>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一、工程质量保修范围和内容   </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承包人在质量保修期内，按照有关法律、法规、规章的管理规定和双方约定，承担本工程质量保修责任。</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rPr>
        <w:t xml:space="preserve">质量保修范围双方约定如下：</w:t>
      </w:r>
      <w:r>
        <w:rPr>
          <w:rFonts w:hint="eastAsia" w:ascii="宋体" w:hAnsi="宋体" w:eastAsia="宋体" w:cs="宋体"/>
          <w:b w:val="0"/>
          <w:bCs w:val="0"/>
          <w:i w:val="0"/>
          <w:iCs w:val="0"/>
          <w:color w:val="auto"/>
          <w:sz w:val="24"/>
          <w:szCs w:val="24"/>
          <w:highlight w:val="none"/>
          <w:u w:val="single"/>
        </w:rPr>
        <w:t xml:space="preserve">本项目</w:t>
      </w:r>
      <w:r>
        <w:rPr>
          <w:rFonts w:hint="eastAsia" w:ascii="宋体" w:hAnsi="宋体" w:eastAsia="宋体" w:cs="宋体"/>
          <w:b w:val="0"/>
          <w:bCs w:val="0"/>
          <w:i w:val="0"/>
          <w:iCs w:val="0"/>
          <w:color w:val="auto"/>
          <w:sz w:val="24"/>
          <w:szCs w:val="24"/>
          <w:highlight w:val="none"/>
          <w:u w:val="single"/>
          <w:lang w:eastAsia="zh-CN"/>
        </w:rPr>
        <w:t xml:space="preserve">工程量清单所示内容</w:t>
      </w:r>
      <w:r>
        <w:rPr>
          <w:rFonts w:hint="eastAsia" w:ascii="宋体" w:hAnsi="宋体" w:eastAsia="宋体" w:cs="宋体"/>
          <w:b w:val="0"/>
          <w:bCs w:val="0"/>
          <w:i w:val="0"/>
          <w:iCs w:val="0"/>
          <w:color w:val="auto"/>
          <w:sz w:val="24"/>
          <w:szCs w:val="24"/>
          <w:highlight w:val="none"/>
          <w:u w:val="single"/>
        </w:rPr>
        <w:t xml:space="preserve">。 </w:t>
      </w:r>
      <w:r/>
    </w:p>
    <w:p>
      <w:pPr>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二、质量保修期   </w:t>
      </w:r>
      <w:r/>
    </w:p>
    <w:p>
      <w:pPr>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质量保修期从工程实际竣工之日算起。分单项竣工验收的工程，按单项工程分别计算质量保修期。</w:t>
      </w:r>
      <w:r/>
    </w:p>
    <w:p>
      <w:pPr>
        <w:ind w:firstLine="51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双方根据国家有关规定，结合具体工程约定质量保修期为：</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single"/>
          <w:lang w:val="en-US" w:eastAsia="zh-CN"/>
        </w:rPr>
        <w:t xml:space="preserve"> 质保期两年</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w:t>
      </w:r>
      <w:r/>
    </w:p>
    <w:p>
      <w:pPr>
        <w:ind w:firstLine="51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三、质量保修责任</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2、发生须紧急抢修事故，承包人接到事故通知后，应立即到达事故现场抢修。非承包人施工质量引起的事故，抢修费用由发包人承担。</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38"/>
        <w:keepLines w:val="0"/>
        <w:keepNext w:val="0"/>
        <w:pageBreakBefore w:val="0"/>
        <w:spacing w:before="0" w:line="380" w:lineRule="exact"/>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4、质量保修完成后，由发包人组织验收。</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四</w:t>
      </w:r>
      <w:r>
        <w:rPr>
          <w:rFonts w:hint="eastAsia" w:ascii="宋体" w:hAnsi="宋体" w:eastAsia="宋体" w:cs="宋体"/>
          <w:b w:val="0"/>
          <w:bCs w:val="0"/>
          <w:i w:val="0"/>
          <w:iCs w:val="0"/>
          <w:color w:val="auto"/>
          <w:sz w:val="24"/>
          <w:szCs w:val="24"/>
          <w:highlight w:val="none"/>
        </w:rPr>
        <w:t xml:space="preserve">、其他</w:t>
      </w:r>
      <w:r/>
    </w:p>
    <w:p>
      <w:pPr>
        <w:ind w:firstLine="480"/>
        <w:jc w:val="left"/>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rPr>
        <w:t xml:space="preserve">双方约定的其他工程质量保修事项：</w:t>
      </w:r>
      <w:r>
        <w:rPr>
          <w:rFonts w:hint="eastAsia" w:ascii="宋体" w:hAnsi="宋体" w:eastAsia="宋体" w:cs="宋体"/>
          <w:b w:val="0"/>
          <w:bCs w:val="0"/>
          <w:i w:val="0"/>
          <w:iCs w:val="0"/>
          <w:color w:val="auto"/>
          <w:sz w:val="24"/>
          <w:szCs w:val="24"/>
          <w:highlight w:val="none"/>
          <w:u w:val="single"/>
          <w:lang w:val="en-US" w:eastAsia="zh-CN"/>
        </w:rPr>
        <w:t xml:space="preserve">   /   </w:t>
      </w:r>
      <w:r>
        <w:rPr>
          <w:rFonts w:hint="eastAsia" w:ascii="宋体" w:hAnsi="宋体" w:eastAsia="宋体" w:cs="宋体"/>
          <w:b w:val="0"/>
          <w:bCs w:val="0"/>
          <w:i w:val="0"/>
          <w:iCs w:val="0"/>
          <w:color w:val="auto"/>
          <w:sz w:val="24"/>
          <w:szCs w:val="24"/>
          <w:highlight w:val="none"/>
          <w:u w:val="single"/>
        </w:rPr>
        <w:t xml:space="preserve">。</w:t>
      </w:r>
      <w:r/>
    </w:p>
    <w:p>
      <w:pPr>
        <w:ind w:firstLine="48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本工程质量保修作书为施工合同附件，由施工合同发包人承包人双方共同签署。</w:t>
      </w:r>
      <w:r/>
    </w:p>
    <w:p>
      <w:pPr>
        <w:ind w:firstLine="72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发  包  人（公章）：              承  包  人（公章）：</w:t>
      </w:r>
      <w:r/>
    </w:p>
    <w:p>
      <w:pPr>
        <w:ind w:firstLine="72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法定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授权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代表人（签字）：     法定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授权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代表人（签字）：</w:t>
      </w:r>
      <w:r/>
    </w:p>
    <w:p>
      <w:pPr>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r>
      <w:r/>
    </w:p>
    <w:p>
      <w:pPr>
        <w:ind w:firstLine="960"/>
        <w:keepLines w:val="0"/>
        <w:keepNext w:val="0"/>
        <w:pageBreakBefore w:val="0"/>
        <w:spacing w:line="38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年</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月</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日              </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年</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月</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日</w:t>
      </w:r>
      <w:r/>
    </w:p>
    <w:p>
      <w:pPr>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附件3：</w:t>
      </w:r>
      <w:r/>
    </w:p>
    <w:p>
      <w:pPr>
        <w:jc w:val="center"/>
        <w:keepLines w:val="0"/>
        <w:keepNext w:val="0"/>
        <w:pageBreakBefore w:val="0"/>
        <w:spacing w:line="360" w:lineRule="auto"/>
        <w:widowControl w:val="off"/>
        <w:rPr>
          <w:rFonts w:hint="eastAsia" w:ascii="宋体" w:hAnsi="宋体" w:eastAsia="宋体" w:cs="宋体"/>
          <w:b w:val="0"/>
          <w:bCs w:val="0"/>
          <w:i w:val="0"/>
          <w:iCs w:val="0"/>
          <w:color w:val="auto"/>
          <w:sz w:val="44"/>
          <w:szCs w:val="44"/>
          <w:highlight w:val="none"/>
        </w:rPr>
      </w:pPr>
      <w:r>
        <w:rPr>
          <w:rFonts w:hint="eastAsia" w:ascii="宋体" w:hAnsi="宋体" w:eastAsia="宋体" w:cs="宋体"/>
          <w:b w:val="0"/>
          <w:bCs w:val="0"/>
          <w:i w:val="0"/>
          <w:iCs w:val="0"/>
          <w:color w:val="auto"/>
          <w:sz w:val="44"/>
          <w:szCs w:val="44"/>
          <w:highlight w:val="none"/>
        </w:rPr>
        <w:t xml:space="preserve">廉 政 合 同</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rPr>
        <w:t xml:space="preserve">甲方：</w:t>
      </w:r>
      <w:r>
        <w:rPr>
          <w:rFonts w:hint="eastAsia" w:ascii="宋体" w:hAnsi="宋体" w:eastAsia="宋体" w:cs="宋体"/>
          <w:b w:val="0"/>
          <w:bCs w:val="0"/>
          <w:i w:val="0"/>
          <w:iCs w:val="0"/>
          <w:color w:val="auto"/>
          <w:sz w:val="24"/>
          <w:szCs w:val="24"/>
          <w:highlight w:val="none"/>
          <w:u w:val="none"/>
          <w:lang w:val="en-US" w:eastAsia="zh-CN"/>
        </w:rPr>
        <w:t xml:space="preserve">                      </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住所地：</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rPr>
        <w:t xml:space="preserve">乙方：</w:t>
      </w:r>
      <w:r>
        <w:rPr>
          <w:rFonts w:hint="eastAsia" w:ascii="宋体" w:hAnsi="宋体" w:eastAsia="宋体" w:cs="宋体"/>
          <w:b w:val="0"/>
          <w:bCs w:val="0"/>
          <w:i w:val="0"/>
          <w:iCs w:val="0"/>
          <w:color w:val="auto"/>
          <w:sz w:val="24"/>
          <w:szCs w:val="24"/>
          <w:highlight w:val="none"/>
          <w:u w:val="none"/>
          <w:lang w:val="en-US" w:eastAsia="zh-CN"/>
        </w:rPr>
        <w:t xml:space="preserve">                      </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 xml:space="preserve">住所地：</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为贯彻落实党中央、国务院《关于实行党风廉政建设责任制的规定》，进一步加强重点工程招投标过程中的党风廉政建设，保证</w:t>
      </w:r>
      <w:r>
        <w:rPr>
          <w:rFonts w:hint="eastAsia" w:ascii="宋体" w:hAnsi="宋体" w:eastAsia="宋体" w:cs="宋体"/>
          <w:b w:val="0"/>
          <w:bCs w:val="0"/>
          <w:i w:val="0"/>
          <w:iCs w:val="0"/>
          <w:color w:val="auto"/>
          <w:sz w:val="24"/>
          <w:szCs w:val="24"/>
          <w:highlight w:val="none"/>
          <w:u w:val="single"/>
          <w:lang w:val="en-US" w:eastAsia="zh-CN"/>
        </w:rPr>
        <w:t xml:space="preserve">                 项目</w:t>
      </w:r>
      <w:r>
        <w:rPr>
          <w:rFonts w:hint="eastAsia" w:ascii="宋体" w:hAnsi="宋体" w:eastAsia="宋体" w:cs="宋体"/>
          <w:b w:val="0"/>
          <w:bCs w:val="0"/>
          <w:i w:val="0"/>
          <w:iCs w:val="0"/>
          <w:color w:val="auto"/>
          <w:sz w:val="24"/>
          <w:szCs w:val="24"/>
          <w:highlight w:val="none"/>
        </w:rPr>
        <w:t xml:space="preserve">优质、高效、有序地进行。</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（以下简称“甲方”），与承担项目合同的单位</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（以下简称“乙方”），经双方协调一致，自愿签订以下廉政合同。</w:t>
      </w:r>
      <w:r/>
    </w:p>
    <w:p>
      <w:pPr>
        <w:ind w:firstLine="348"/>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第一条：甲乙双方的权利和义务</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   严格遵守党和国家有关法律法规及党风廉政建设各项规定。严格执行</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合同的各项规定，自觉按合同办事。双方的业务活动坚持公开、公正、诚信、透明的原则（除法律认定的商业秘密和合同文件另有规定之外），严禁损害国家和集体利益，违反工程建设管理规章制度。建立健全党风廉政建设各项制度，开展党风廉政建设宣传教育，加强对本方工作人员的监督检查。发现对方在业务活动中有违反廉政规定和本合同约定的行为时，有及时提醒和督促对方纠正的权利和义务。并严肃查处本方工作人员的违纪行为。</w:t>
      </w:r>
      <w:r>
        <w:rPr>
          <w:rFonts w:hint="eastAsia" w:ascii="宋体" w:hAnsi="宋体" w:eastAsia="宋体" w:cs="宋体"/>
          <w:b w:val="0"/>
          <w:bCs w:val="0"/>
          <w:i w:val="0"/>
          <w:iCs w:val="0"/>
          <w:color w:val="auto"/>
          <w:sz w:val="24"/>
          <w:szCs w:val="24"/>
          <w:highlight w:val="none"/>
          <w:lang w:eastAsia="zh-CN"/>
        </w:rPr>
        <w:t xml:space="preserve">发</w:t>
      </w:r>
      <w:r>
        <w:rPr>
          <w:rFonts w:hint="eastAsia" w:ascii="宋体" w:hAnsi="宋体" w:eastAsia="宋体" w:cs="宋体"/>
          <w:b w:val="0"/>
          <w:bCs w:val="0"/>
          <w:i w:val="0"/>
          <w:iCs w:val="0"/>
          <w:color w:val="auto"/>
          <w:sz w:val="24"/>
          <w:szCs w:val="24"/>
          <w:highlight w:val="none"/>
        </w:rPr>
        <w:t xml:space="preserve">现对方在业务活动中有违反廉政规定和本合同条款的行为时，有权向对方主管部门或有关机关检举揭发。</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第二条：甲方在廉政建设方面的义务</w:t>
      </w:r>
      <w:r/>
    </w:p>
    <w:p>
      <w:pPr>
        <w:ind w:firstLine="352"/>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1、</w:t>
      </w:r>
      <w:r>
        <w:rPr>
          <w:rFonts w:hint="eastAsia" w:ascii="宋体" w:hAnsi="宋体" w:eastAsia="宋体" w:cs="宋体"/>
          <w:b w:val="0"/>
          <w:bCs w:val="0"/>
          <w:i w:val="0"/>
          <w:iCs w:val="0"/>
          <w:color w:val="auto"/>
          <w:sz w:val="24"/>
          <w:szCs w:val="24"/>
          <w:highlight w:val="none"/>
        </w:rPr>
        <w:t xml:space="preserve">甲方及其工作人员不准在施工单位安插亲友及介绍销售不合规定的工程材料，不得指定需购物资设备的销售单位或部门。</w:t>
      </w:r>
      <w:r/>
    </w:p>
    <w:p>
      <w:pPr>
        <w:ind w:firstLine="35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rPr>
        <w:t xml:space="preserve">甲方工作人员不准索要或接受乙方的礼金、有价证券、支付凭证、贵重物品等财物。</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rPr>
        <w:t xml:space="preserve">甲方及其工作人员不准在乙方报销任何应由甲方或个人支付的费用。</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4、</w:t>
      </w:r>
      <w:r>
        <w:rPr>
          <w:rFonts w:hint="eastAsia" w:ascii="宋体" w:hAnsi="宋体" w:eastAsia="宋体" w:cs="宋体"/>
          <w:b w:val="0"/>
          <w:bCs w:val="0"/>
          <w:i w:val="0"/>
          <w:iCs w:val="0"/>
          <w:color w:val="auto"/>
          <w:sz w:val="24"/>
          <w:szCs w:val="24"/>
          <w:highlight w:val="none"/>
        </w:rPr>
        <w:t xml:space="preserve">甲方工作人员不准参加乙方提供的宴请、娱乐活动；不准要求乙方提供交通工具、通讯工具、高档办公用品等。</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rPr>
        <w:t xml:space="preserve">甲方及其工作人员不准要求或者接受乙方为其住房装修、婚丧嫁娶及配偶、子女、亲友出国（境）旅游提供方便。</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rPr>
        <w:t xml:space="preserve">甲方及其工作人员不准要求乙方为其配偶、子女及有利害关系的人员安排工作和劳务；不准违反规定从事与乙方施工项目有关的材料设备供应、工程分包等经济活动。</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7、</w:t>
      </w:r>
      <w:r>
        <w:rPr>
          <w:rFonts w:hint="eastAsia" w:ascii="宋体" w:hAnsi="宋体" w:eastAsia="宋体" w:cs="宋体"/>
          <w:b w:val="0"/>
          <w:bCs w:val="0"/>
          <w:i w:val="0"/>
          <w:iCs w:val="0"/>
          <w:color w:val="auto"/>
          <w:sz w:val="24"/>
          <w:szCs w:val="24"/>
          <w:highlight w:val="none"/>
        </w:rPr>
        <w:t xml:space="preserve">甲方应根据工程建设进度，及时足额支付工程款，不得拖欠工程款和农民工资，不得超进度拨付工程款。</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rPr>
        <w:t xml:space="preserve">工程量变更必须认真履行有关程序和审批手续。</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第三条：乙方在廉政建设方面义务</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1、</w:t>
      </w:r>
      <w:r>
        <w:rPr>
          <w:rFonts w:hint="eastAsia" w:ascii="宋体" w:hAnsi="宋体" w:eastAsia="宋体" w:cs="宋体"/>
          <w:b w:val="0"/>
          <w:bCs w:val="0"/>
          <w:i w:val="0"/>
          <w:iCs w:val="0"/>
          <w:color w:val="auto"/>
          <w:sz w:val="24"/>
          <w:szCs w:val="24"/>
          <w:highlight w:val="none"/>
        </w:rPr>
        <w:t xml:space="preserve">乙方不准以任何形式向及其工作人员馈赠礼金、礼品、有价证券、支付凭证、贵重物品等财物。</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rPr>
        <w:t xml:space="preserve">乙方不准以任何名义为甲方及其工作人员报销应由甲方单位或个人支付的任何费用。</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rPr>
        <w:t xml:space="preserve">乙方不准以任何理由邀请甲方工作人员参加对承建的施工项目有影响和宴请及娱乐活动；不准为其提供通讯工具、交通工具、高档办公用品等。</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4、</w:t>
      </w:r>
      <w:r>
        <w:rPr>
          <w:rFonts w:hint="eastAsia" w:ascii="宋体" w:hAnsi="宋体" w:eastAsia="宋体" w:cs="宋体"/>
          <w:b w:val="0"/>
          <w:bCs w:val="0"/>
          <w:i w:val="0"/>
          <w:iCs w:val="0"/>
          <w:color w:val="auto"/>
          <w:sz w:val="24"/>
          <w:szCs w:val="24"/>
          <w:highlight w:val="none"/>
        </w:rPr>
        <w:t xml:space="preserve">乙方不准为甲方工作人员住房装修、婚丧嫁娶及配偶、子女亲友出国（境）旅游提供方便；不准为甲方工作人员配偶、子女及有利害关系的人员安排工作或劳务。</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rPr>
        <w:t xml:space="preserve">乙方不准违反规定将承建的施工项目分包或非法转包</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或者同意他人挂靠施工</w:t>
      </w:r>
      <w:r>
        <w:rPr>
          <w:rFonts w:hint="eastAsia" w:ascii="宋体" w:hAnsi="宋体" w:eastAsia="宋体" w:cs="宋体"/>
          <w:b w:val="0"/>
          <w:bCs w:val="0"/>
          <w:i w:val="0"/>
          <w:iCs w:val="0"/>
          <w:color w:val="auto"/>
          <w:sz w:val="24"/>
          <w:szCs w:val="24"/>
          <w:highlight w:val="none"/>
        </w:rPr>
        <w:t xml:space="preserve">。</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rPr>
        <w:t xml:space="preserve">乙方及其工作人员不该与该工程的监理单位串通、违反工程计量、资金支付、质量验评、竣工验收等有关规定和程序，损害甲方利益，影响工程质量、进度和安全。</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7、</w:t>
      </w:r>
      <w:r>
        <w:rPr>
          <w:rFonts w:hint="eastAsia" w:ascii="宋体" w:hAnsi="宋体" w:eastAsia="宋体" w:cs="宋体"/>
          <w:b w:val="0"/>
          <w:bCs w:val="0"/>
          <w:i w:val="0"/>
          <w:iCs w:val="0"/>
          <w:color w:val="auto"/>
          <w:sz w:val="24"/>
          <w:szCs w:val="24"/>
          <w:highlight w:val="none"/>
        </w:rPr>
        <w:t xml:space="preserve">乙方应根据工程进度和工程款支付进度，及时足额兑付农民工工资等劳务人员报酬，不拖欠农民工工资，并建立有效的农民工工资支付制度，加强对农民工工资支付的管理。</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rPr>
        <w:t xml:space="preserve">乙方应采取措施，加强对自行采购的工程材料和物资的采购管理，对数量较大的工程建设材料和物资应通过公开招标、邀请招标或议标等形式进行采购，避免和防止工程建设材料和物资采购中的腐败行为。</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9、</w:t>
      </w:r>
      <w:r>
        <w:rPr>
          <w:rFonts w:hint="eastAsia" w:ascii="宋体" w:hAnsi="宋体" w:eastAsia="宋体" w:cs="宋体"/>
          <w:b w:val="0"/>
          <w:bCs w:val="0"/>
          <w:i w:val="0"/>
          <w:iCs w:val="0"/>
          <w:color w:val="auto"/>
          <w:sz w:val="24"/>
          <w:szCs w:val="24"/>
          <w:highlight w:val="none"/>
        </w:rPr>
        <w:t xml:space="preserve">工程量变更必须认真履行有关程序和审批手续。</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第四条：违约责任</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甲方若违反本《廉政合同》有关规定的，对违法违纪人员，由甲方主管部门依据有关规定查处，给乙方造成的损失，按有关规定予以赔偿。</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乙方若违反本《廉政合同》有关规定的，对违法违纪人员，由乙方主管部门依据有关规定查处，</w:t>
      </w:r>
      <w:r>
        <w:rPr>
          <w:rFonts w:hint="eastAsia" w:ascii="宋体" w:hAnsi="宋体" w:eastAsia="宋体" w:cs="宋体"/>
          <w:b w:val="0"/>
          <w:bCs w:val="0"/>
          <w:i w:val="0"/>
          <w:iCs w:val="0"/>
          <w:color w:val="auto"/>
          <w:sz w:val="24"/>
          <w:szCs w:val="24"/>
          <w:highlight w:val="none"/>
          <w:lang w:val="en-US" w:eastAsia="zh-CN"/>
        </w:rPr>
        <w:t xml:space="preserve">涉嫌违法犯罪的将移送司法行政部门处理，</w:t>
      </w:r>
      <w:r>
        <w:rPr>
          <w:rFonts w:hint="eastAsia" w:ascii="宋体" w:hAnsi="宋体" w:eastAsia="宋体" w:cs="宋体"/>
          <w:b w:val="0"/>
          <w:bCs w:val="0"/>
          <w:i w:val="0"/>
          <w:iCs w:val="0"/>
          <w:color w:val="auto"/>
          <w:sz w:val="24"/>
          <w:szCs w:val="24"/>
          <w:highlight w:val="none"/>
        </w:rPr>
        <w:t xml:space="preserve">给甲方造成的损失，按有关规定予以赔偿。</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甲、乙各方每发生一起违反本合同约定的事项和义务的，除承担本条（一）或（二）项的责任外，还必须向对方支付违约金</w:t>
      </w:r>
      <w:r>
        <w:rPr>
          <w:rFonts w:hint="eastAsia" w:ascii="宋体" w:hAnsi="宋体" w:eastAsia="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rPr>
        <w:t xml:space="preserve">00</w:t>
      </w:r>
      <w:r>
        <w:rPr>
          <w:rFonts w:hint="eastAsia" w:ascii="宋体" w:hAnsi="宋体" w:eastAsia="宋体" w:cs="宋体"/>
          <w:b w:val="0"/>
          <w:bCs w:val="0"/>
          <w:i w:val="0"/>
          <w:iCs w:val="0"/>
          <w:color w:val="auto"/>
          <w:sz w:val="24"/>
          <w:szCs w:val="24"/>
          <w:highlight w:val="none"/>
          <w:lang w:val="en-US" w:eastAsia="zh-CN"/>
        </w:rPr>
        <w:t xml:space="preserve">0</w:t>
      </w:r>
      <w:r>
        <w:rPr>
          <w:rFonts w:hint="eastAsia" w:ascii="宋体" w:hAnsi="宋体" w:eastAsia="宋体" w:cs="宋体"/>
          <w:b w:val="0"/>
          <w:bCs w:val="0"/>
          <w:i w:val="0"/>
          <w:iCs w:val="0"/>
          <w:color w:val="auto"/>
          <w:sz w:val="24"/>
          <w:szCs w:val="24"/>
          <w:highlight w:val="none"/>
        </w:rPr>
        <w:t xml:space="preserve">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甲方有权视情况解除主合同</w:t>
      </w:r>
      <w:r>
        <w:rPr>
          <w:rFonts w:hint="eastAsia" w:ascii="宋体" w:hAnsi="宋体" w:eastAsia="宋体" w:cs="宋体"/>
          <w:b w:val="0"/>
          <w:bCs w:val="0"/>
          <w:i w:val="0"/>
          <w:iCs w:val="0"/>
          <w:color w:val="auto"/>
          <w:sz w:val="24"/>
          <w:szCs w:val="24"/>
          <w:highlight w:val="none"/>
        </w:rPr>
        <w:t xml:space="preserve">。</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第五条：监督单位</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双方约定：自愿接受</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rPr>
        <w:t xml:space="preserve">执法监察组对合同执行情况的监督检查，接受提出本合同规定范围内的</w:t>
      </w:r>
      <w:r>
        <w:rPr>
          <w:rFonts w:hint="eastAsia" w:ascii="宋体" w:hAnsi="宋体" w:eastAsia="宋体" w:cs="宋体"/>
          <w:b w:val="0"/>
          <w:bCs w:val="0"/>
          <w:i w:val="0"/>
          <w:iCs w:val="0"/>
          <w:color w:val="auto"/>
          <w:sz w:val="24"/>
          <w:szCs w:val="24"/>
          <w:highlight w:val="none"/>
          <w:lang w:val="en-US" w:eastAsia="zh-CN"/>
        </w:rPr>
        <w:t xml:space="preserve">处理结果</w:t>
      </w:r>
      <w:r>
        <w:rPr>
          <w:rFonts w:hint="eastAsia" w:ascii="宋体" w:hAnsi="宋体" w:eastAsia="宋体" w:cs="宋体"/>
          <w:b w:val="0"/>
          <w:bCs w:val="0"/>
          <w:i w:val="0"/>
          <w:iCs w:val="0"/>
          <w:color w:val="auto"/>
          <w:sz w:val="24"/>
          <w:szCs w:val="24"/>
          <w:highlight w:val="none"/>
        </w:rPr>
        <w:t xml:space="preserve">。</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第六条：检查方式</w:t>
      </w:r>
      <w:r/>
    </w:p>
    <w:p>
      <w:pPr>
        <w:ind w:firstLine="235"/>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第七条：本合同有效期为工程开工之日起至该合同段工程项目竣工验收后止。</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第八条：</w:t>
      </w:r>
      <w:r>
        <w:rPr>
          <w:rFonts w:hint="eastAsia" w:ascii="宋体" w:hAnsi="宋体" w:eastAsia="宋体" w:cs="宋体"/>
          <w:b w:val="0"/>
          <w:bCs w:val="0"/>
          <w:i w:val="0"/>
          <w:iCs w:val="0"/>
          <w:color w:val="auto"/>
          <w:sz w:val="24"/>
          <w:szCs w:val="24"/>
          <w:highlight w:val="none"/>
        </w:rPr>
        <w:t xml:space="preserve">合同纠纷处理</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本合同履行过程中发生纠纷，由甲乙双方协商解决；或提交当地相关部门调解；协商或调解不成,均可向甲方所在地人民法院提起诉讼。因诉讼产生的诉讼费、保全费、合理律师费、交通费、鉴定费等由败诉方承担。</w:t>
      </w:r>
      <w:r/>
    </w:p>
    <w:p>
      <w:pPr>
        <w:ind w:firstLine="24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rPr>
        <w:t xml:space="preserve">甲乙双方共同确认本合同首部所载明的住所地，为甲乙双方有效的送达地址。今后凡与本合同项下有关的文书函件以及相关法律文书、诉讼文书送达地址均以此为准。甲乙双方承诺在住所地发生变更时，应及时通知对方，否则因住所地不准确，或住所地变更后未及时书面告知合同相对方，导致合同往来文书函件及法律文书被拒绝签收、无法送达等情形的，应自行承担有效送达的法律后果。</w:t>
      </w:r>
      <w:r/>
    </w:p>
    <w:p>
      <w:pPr>
        <w:ind w:firstLine="480"/>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w:t>
      </w:r>
      <w:r>
        <w:rPr>
          <w:rFonts w:hint="eastAsia" w:ascii="宋体" w:hAnsi="宋体" w:eastAsia="宋体" w:cs="宋体"/>
          <w:b w:val="0"/>
          <w:bCs w:val="0"/>
          <w:i w:val="0"/>
          <w:iCs w:val="0"/>
          <w:color w:val="auto"/>
          <w:sz w:val="24"/>
          <w:szCs w:val="24"/>
          <w:highlight w:val="none"/>
          <w:lang w:val="en-US" w:eastAsia="zh-CN"/>
        </w:rPr>
        <w:t xml:space="preserve">九</w:t>
      </w:r>
      <w:r>
        <w:rPr>
          <w:rFonts w:hint="eastAsia" w:ascii="宋体" w:hAnsi="宋体" w:eastAsia="宋体" w:cs="宋体"/>
          <w:b w:val="0"/>
          <w:bCs w:val="0"/>
          <w:i w:val="0"/>
          <w:iCs w:val="0"/>
          <w:color w:val="auto"/>
          <w:sz w:val="24"/>
          <w:szCs w:val="24"/>
          <w:highlight w:val="none"/>
        </w:rPr>
        <w:t xml:space="preserve">条：本合同一式三份，</w:t>
      </w:r>
      <w:r>
        <w:rPr>
          <w:rFonts w:hint="eastAsia" w:ascii="宋体" w:hAnsi="宋体" w:eastAsia="宋体" w:cs="宋体"/>
          <w:b w:val="0"/>
          <w:bCs w:val="0"/>
          <w:i w:val="0"/>
          <w:iCs w:val="0"/>
          <w:color w:val="auto"/>
          <w:sz w:val="24"/>
          <w:szCs w:val="24"/>
          <w:highlight w:val="none"/>
          <w:lang w:val="en-US" w:eastAsia="zh-CN"/>
        </w:rPr>
        <w:t xml:space="preserve">均具有同等效力，</w:t>
      </w:r>
      <w:r>
        <w:rPr>
          <w:rFonts w:hint="eastAsia" w:ascii="宋体" w:hAnsi="宋体" w:eastAsia="宋体" w:cs="宋体"/>
          <w:b w:val="0"/>
          <w:bCs w:val="0"/>
          <w:i w:val="0"/>
          <w:iCs w:val="0"/>
          <w:color w:val="auto"/>
          <w:sz w:val="24"/>
          <w:szCs w:val="24"/>
          <w:highlight w:val="none"/>
        </w:rPr>
        <w:t xml:space="preserve">甲、乙双方各执一份，送交督查部门一份。</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甲方单位（盖章）：                     乙方单位（盖章）：</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法定代表人</w:t>
      </w:r>
      <w:r>
        <w:rPr>
          <w:rFonts w:hint="eastAsia" w:ascii="宋体" w:hAnsi="宋体" w:eastAsia="宋体" w:cs="宋体"/>
          <w:b w:val="0"/>
          <w:bCs w:val="0"/>
          <w:i w:val="0"/>
          <w:iCs w:val="0"/>
          <w:color w:val="auto"/>
          <w:sz w:val="24"/>
          <w:szCs w:val="24"/>
          <w:highlight w:val="none"/>
          <w:lang w:val="en-US" w:eastAsia="zh-CN"/>
        </w:rPr>
        <w:t xml:space="preserve">或授权委托人</w:t>
      </w:r>
      <w:r>
        <w:rPr>
          <w:rFonts w:hint="eastAsia" w:ascii="宋体" w:hAnsi="宋体" w:eastAsia="宋体" w:cs="宋体"/>
          <w:b w:val="0"/>
          <w:bCs w:val="0"/>
          <w:i w:val="0"/>
          <w:iCs w:val="0"/>
          <w:color w:val="auto"/>
          <w:sz w:val="24"/>
          <w:szCs w:val="24"/>
          <w:highlight w:val="none"/>
        </w:rPr>
        <w:t xml:space="preserve">（签字）：</w:t>
      </w:r>
      <w:r>
        <w:rPr>
          <w:rFonts w:hint="eastAsia" w:ascii="宋体" w:hAnsi="宋体" w:eastAsia="宋体" w:cs="宋体"/>
          <w:b w:val="0"/>
          <w:bCs w:val="0"/>
          <w:i w:val="0"/>
          <w:iCs w:val="0"/>
          <w:color w:val="auto"/>
          <w:sz w:val="24"/>
          <w:szCs w:val="24"/>
          <w:highlight w:val="none"/>
          <w:lang w:val="en-US" w:eastAsia="zh-CN"/>
        </w:rPr>
        <w:t xml:space="preserve">       </w:t>
      </w:r>
      <w:r>
        <w:rPr>
          <w:rFonts w:hint="eastAsia" w:ascii="宋体" w:hAnsi="宋体" w:eastAsia="宋体" w:cs="宋体"/>
          <w:b w:val="0"/>
          <w:bCs w:val="0"/>
          <w:i w:val="0"/>
          <w:iCs w:val="0"/>
          <w:color w:val="auto"/>
          <w:sz w:val="24"/>
          <w:szCs w:val="24"/>
          <w:highlight w:val="none"/>
        </w:rPr>
        <w:t xml:space="preserve">法定代表人或授权委托人（签字）：</w:t>
      </w:r>
      <w:r/>
    </w:p>
    <w:p>
      <w:pPr>
        <w:keepLines w:val="0"/>
        <w:keepNext w:val="0"/>
        <w:pageBreakBefore w:val="0"/>
        <w:spacing w:line="440" w:lineRule="exact"/>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监督单位（</w:t>
      </w:r>
      <w:r>
        <w:rPr>
          <w:rFonts w:hint="eastAsia" w:ascii="宋体" w:hAnsi="宋体" w:eastAsia="宋体" w:cs="宋体"/>
          <w:b w:val="0"/>
          <w:bCs w:val="0"/>
          <w:i w:val="0"/>
          <w:iCs w:val="0"/>
          <w:color w:val="auto"/>
          <w:sz w:val="24"/>
          <w:szCs w:val="24"/>
          <w:highlight w:val="none"/>
          <w:lang w:val="en-US" w:eastAsia="zh-CN"/>
        </w:rPr>
        <w:t xml:space="preserve">盖章</w:t>
      </w:r>
      <w:r>
        <w:rPr>
          <w:rFonts w:hint="eastAsia" w:ascii="宋体" w:hAnsi="宋体" w:eastAsia="宋体" w:cs="宋体"/>
          <w:b w:val="0"/>
          <w:bCs w:val="0"/>
          <w:i w:val="0"/>
          <w:iCs w:val="0"/>
          <w:color w:val="auto"/>
          <w:sz w:val="24"/>
          <w:szCs w:val="24"/>
          <w:highlight w:val="none"/>
        </w:rPr>
        <w:t xml:space="preserve">）：                                     </w:t>
      </w:r>
      <w:r/>
    </w:p>
    <w:p>
      <w:pPr>
        <w:ind w:firstLine="5280"/>
        <w:keepLines w:val="0"/>
        <w:keepNext w:val="0"/>
        <w:pageBreakBefore w:val="0"/>
        <w:spacing w:line="440" w:lineRule="exact"/>
        <w:widowControl w:val="off"/>
        <w:rPr>
          <w:rFonts w:hint="eastAsia" w:ascii="宋体" w:hAnsi="宋体" w:eastAsia="宋体" w:cs="宋体"/>
          <w:b w:val="0"/>
          <w:bCs w:val="0"/>
          <w:i w:val="0"/>
          <w:iCs w:val="0"/>
          <w:color w:val="auto"/>
          <w:sz w:val="24"/>
          <w:highlight w:val="none"/>
        </w:rPr>
      </w:pPr>
      <w:r>
        <w:rPr>
          <w:rFonts w:hint="eastAsia" w:ascii="宋体" w:hAnsi="宋体" w:eastAsia="宋体" w:cs="宋体"/>
          <w:b w:val="0"/>
          <w:bCs w:val="0"/>
          <w:i w:val="0"/>
          <w:iCs w:val="0"/>
          <w:color w:val="auto"/>
          <w:sz w:val="24"/>
          <w:szCs w:val="24"/>
          <w:highlight w:val="none"/>
        </w:rPr>
        <w:t xml:space="preserve"> 20</w:t>
      </w:r>
      <w:r>
        <w:rPr>
          <w:rFonts w:hint="eastAsia" w:ascii="宋体" w:hAnsi="宋体" w:eastAsia="宋体" w:cs="宋体"/>
          <w:b w:val="0"/>
          <w:bCs w:val="0"/>
          <w:i w:val="0"/>
          <w:iCs w:val="0"/>
          <w:color w:val="auto"/>
          <w:sz w:val="24"/>
          <w:szCs w:val="24"/>
          <w:highlight w:val="none"/>
          <w:lang w:val="en-US" w:eastAsia="zh-CN"/>
        </w:rPr>
        <w:t xml:space="preserve">25</w:t>
      </w:r>
      <w:r>
        <w:rPr>
          <w:rFonts w:hint="eastAsia" w:ascii="宋体" w:hAnsi="宋体" w:eastAsia="宋体" w:cs="宋体"/>
          <w:b w:val="0"/>
          <w:bCs w:val="0"/>
          <w:i w:val="0"/>
          <w:iCs w:val="0"/>
          <w:color w:val="auto"/>
          <w:sz w:val="24"/>
          <w:szCs w:val="24"/>
          <w:highlight w:val="none"/>
        </w:rPr>
        <w:t xml:space="preserve">年</w:t>
      </w:r>
      <w:r>
        <w:rPr>
          <w:rFonts w:hint="eastAsia" w:ascii="宋体" w:hAnsi="宋体" w:eastAsia="宋体" w:cs="宋体"/>
          <w:b w:val="0"/>
          <w:bCs w:val="0"/>
          <w:i w:val="0"/>
          <w:iCs w:val="0"/>
          <w:color w:val="auto"/>
          <w:sz w:val="24"/>
          <w:szCs w:val="24"/>
          <w:highlight w:val="none"/>
          <w:lang w:val="en-US" w:eastAsia="zh-CN"/>
        </w:rPr>
        <w:t xml:space="preserve">    </w:t>
      </w:r>
      <w:r>
        <w:rPr>
          <w:rFonts w:hint="eastAsia" w:ascii="宋体" w:hAnsi="宋体" w:eastAsia="宋体" w:cs="宋体"/>
          <w:b w:val="0"/>
          <w:bCs w:val="0"/>
          <w:i w:val="0"/>
          <w:iCs w:val="0"/>
          <w:color w:val="auto"/>
          <w:sz w:val="24"/>
          <w:szCs w:val="24"/>
          <w:highlight w:val="none"/>
        </w:rPr>
        <w:t xml:space="preserve">月</w:t>
      </w:r>
      <w:r>
        <w:rPr>
          <w:rFonts w:hint="eastAsia" w:ascii="宋体" w:hAnsi="宋体" w:eastAsia="宋体" w:cs="宋体"/>
          <w:b w:val="0"/>
          <w:bCs w:val="0"/>
          <w:i w:val="0"/>
          <w:iCs w:val="0"/>
          <w:color w:val="auto"/>
          <w:sz w:val="24"/>
          <w:szCs w:val="24"/>
          <w:highlight w:val="none"/>
          <w:lang w:val="en-US" w:eastAsia="zh-CN"/>
        </w:rPr>
        <w:t xml:space="preserve">    </w:t>
      </w:r>
      <w:r>
        <w:rPr>
          <w:rFonts w:hint="eastAsia" w:ascii="宋体" w:hAnsi="宋体" w:eastAsia="宋体" w:cs="宋体"/>
          <w:b w:val="0"/>
          <w:bCs w:val="0"/>
          <w:i w:val="0"/>
          <w:iCs w:val="0"/>
          <w:color w:val="auto"/>
          <w:sz w:val="24"/>
          <w:szCs w:val="24"/>
          <w:highlight w:val="none"/>
        </w:rPr>
        <w:t xml:space="preserve">日</w:t>
      </w:r>
      <w:r/>
    </w:p>
    <w:p>
      <w:pPr>
        <w:jc w:val="both"/>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附件4：</w:t>
      </w:r>
      <w:r/>
    </w:p>
    <w:p>
      <w:pPr>
        <w:jc w:val="center"/>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安全</w:t>
      </w:r>
      <w:r>
        <w:rPr>
          <w:rFonts w:hint="eastAsia" w:ascii="宋体" w:hAnsi="宋体" w:eastAsia="宋体" w:cs="宋体"/>
          <w:b w:val="0"/>
          <w:bCs w:val="0"/>
          <w:i w:val="0"/>
          <w:iCs w:val="0"/>
          <w:color w:val="auto"/>
          <w:sz w:val="24"/>
          <w:szCs w:val="24"/>
          <w:highlight w:val="none"/>
          <w:lang w:val="en-US" w:eastAsia="zh-CN"/>
        </w:rPr>
        <w:t xml:space="preserve">施工</w:t>
      </w:r>
      <w:r>
        <w:rPr>
          <w:rFonts w:hint="eastAsia" w:ascii="宋体" w:hAnsi="宋体" w:eastAsia="宋体" w:cs="宋体"/>
          <w:b w:val="0"/>
          <w:bCs w:val="0"/>
          <w:i w:val="0"/>
          <w:iCs w:val="0"/>
          <w:color w:val="auto"/>
          <w:sz w:val="24"/>
          <w:szCs w:val="24"/>
          <w:highlight w:val="none"/>
        </w:rPr>
        <w:t xml:space="preserve">合同</w:t>
      </w:r>
      <w:r/>
    </w:p>
    <w:p>
      <w:pPr>
        <w:ind w:firstLine="480"/>
        <w:spacing w:line="360" w:lineRule="auto"/>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（全称）：</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u w:val="single"/>
          <w:lang w:val="en-US" w:eastAsia="zh-CN"/>
        </w:rPr>
        <w:t xml:space="preserve">住所地：                        </w:t>
      </w:r>
      <w:r/>
    </w:p>
    <w:p>
      <w:pPr>
        <w:ind w:firstLine="480"/>
        <w:spacing w:line="360" w:lineRule="auto"/>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（全称）：</w:t>
      </w:r>
      <w:r>
        <w:rPr>
          <w:rFonts w:hint="eastAsia" w:ascii="宋体" w:hAnsi="宋体" w:eastAsia="宋体" w:cs="宋体"/>
          <w:b w:val="0"/>
          <w:bCs w:val="0"/>
          <w:i w:val="0"/>
          <w:iCs w:val="0"/>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b w:val="0"/>
          <w:bCs w:val="0"/>
          <w:i w:val="0"/>
          <w:iCs w:val="0"/>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u w:val="single"/>
          <w:lang w:val="en-US" w:eastAsia="zh-CN"/>
        </w:rPr>
        <w:t xml:space="preserve">住所地：                        </w:t>
      </w:r>
      <w:r/>
    </w:p>
    <w:p>
      <w:pPr>
        <w:ind w:firstLine="480"/>
        <w:spacing w:line="360" w:lineRule="auto"/>
        <w:rPr>
          <w:rFonts w:hint="eastAsia" w:ascii="宋体" w:hAnsi="宋体" w:eastAsia="宋体" w:cs="宋体"/>
          <w:b w:val="0"/>
          <w:bCs w:val="0"/>
          <w:i w:val="0"/>
          <w:iCs w:val="0"/>
          <w:color w:val="auto"/>
          <w:highlight w:val="none"/>
          <w:lang w:val="en-US" w:eastAsia="zh-CN"/>
        </w:rPr>
      </w:pPr>
      <w:r>
        <w:rPr>
          <w:rFonts w:hint="eastAsia" w:ascii="宋体" w:hAnsi="宋体" w:eastAsia="宋体" w:cs="宋体"/>
          <w:b w:val="0"/>
          <w:bCs w:val="0"/>
          <w:i w:val="0"/>
          <w:iCs w:val="0"/>
          <w:color w:val="auto"/>
          <w:sz w:val="24"/>
          <w:szCs w:val="20"/>
          <w:highlight w:val="none"/>
        </w:rPr>
        <w:t xml:space="preserve">签订地点:</w:t>
      </w:r>
      <w:r>
        <w:rPr>
          <w:rFonts w:hint="eastAsia" w:ascii="宋体" w:hAnsi="宋体" w:eastAsia="宋体" w:cs="宋体"/>
          <w:b w:val="0"/>
          <w:bCs w:val="0"/>
          <w:i w:val="0"/>
          <w:iCs w:val="0"/>
          <w:color w:val="auto"/>
          <w:sz w:val="24"/>
          <w:szCs w:val="20"/>
          <w:highlight w:val="none"/>
          <w:lang w:val="en-US" w:eastAsia="zh-CN"/>
        </w:rPr>
        <w:t xml:space="preserve">    </w:t>
      </w:r>
      <w:r>
        <w:rPr>
          <w:rFonts w:hint="eastAsia" w:ascii="宋体" w:hAnsi="宋体" w:eastAsia="宋体" w:cs="宋体"/>
          <w:b w:val="0"/>
          <w:bCs w:val="0"/>
          <w:i w:val="0"/>
          <w:iCs w:val="0"/>
          <w:color w:val="auto"/>
          <w:sz w:val="24"/>
          <w:szCs w:val="20"/>
          <w:highlight w:val="none"/>
        </w:rPr>
        <w:t xml:space="preserve">            签订时间:</w:t>
      </w:r>
      <w:r>
        <w:rPr>
          <w:rFonts w:hint="eastAsia" w:ascii="宋体" w:hAnsi="宋体" w:eastAsia="宋体" w:cs="宋体"/>
          <w:b w:val="0"/>
          <w:bCs w:val="0"/>
          <w:i w:val="0"/>
          <w:iCs w:val="0"/>
          <w:color w:val="auto"/>
          <w:sz w:val="24"/>
          <w:szCs w:val="20"/>
          <w:highlight w:val="none"/>
          <w:u w:val="single"/>
        </w:rPr>
        <w:t xml:space="preserve">     </w:t>
      </w:r>
      <w:r>
        <w:rPr>
          <w:rFonts w:hint="eastAsia" w:ascii="宋体" w:hAnsi="宋体" w:eastAsia="宋体" w:cs="宋体"/>
          <w:b w:val="0"/>
          <w:bCs w:val="0"/>
          <w:i w:val="0"/>
          <w:iCs w:val="0"/>
          <w:color w:val="auto"/>
          <w:sz w:val="24"/>
          <w:szCs w:val="20"/>
          <w:highlight w:val="none"/>
          <w:u w:val="single"/>
          <w:lang w:val="en-US" w:eastAsia="zh-CN"/>
        </w:rPr>
        <w:t xml:space="preserve">   </w:t>
      </w:r>
      <w:r>
        <w:rPr>
          <w:rFonts w:hint="eastAsia" w:ascii="宋体" w:hAnsi="宋体" w:eastAsia="宋体" w:cs="宋体"/>
          <w:b w:val="0"/>
          <w:bCs w:val="0"/>
          <w:i w:val="0"/>
          <w:iCs w:val="0"/>
          <w:color w:val="auto"/>
          <w:sz w:val="24"/>
          <w:szCs w:val="20"/>
          <w:highlight w:val="none"/>
          <w:u w:val="single"/>
        </w:rPr>
        <w:t xml:space="preserve">         </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为了加强发承包工程的安全管理，深入贯彻“安全第一，预防为主、综合治理”安全生产方针，保证人身、</w:t>
      </w:r>
      <w:r>
        <w:rPr>
          <w:rFonts w:hint="eastAsia" w:ascii="宋体" w:hAnsi="宋体" w:eastAsia="宋体" w:cs="宋体"/>
          <w:b w:val="0"/>
          <w:bCs w:val="0"/>
          <w:i w:val="0"/>
          <w:iCs w:val="0"/>
          <w:color w:val="auto"/>
          <w:sz w:val="24"/>
          <w:szCs w:val="24"/>
          <w:highlight w:val="none"/>
          <w:lang w:val="en-US" w:eastAsia="zh-CN"/>
        </w:rPr>
        <w:t xml:space="preserve">财产等</w:t>
      </w:r>
      <w:r>
        <w:rPr>
          <w:rFonts w:hint="eastAsia" w:ascii="宋体" w:hAnsi="宋体" w:eastAsia="宋体" w:cs="宋体"/>
          <w:b w:val="0"/>
          <w:bCs w:val="0"/>
          <w:i w:val="0"/>
          <w:iCs w:val="0"/>
          <w:color w:val="auto"/>
          <w:sz w:val="24"/>
          <w:szCs w:val="24"/>
          <w:highlight w:val="none"/>
        </w:rPr>
        <w:t xml:space="preserve">安全，确保期间</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发包给</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的工程顺利进行。根据国家有关法律规定，经</w:t>
      </w:r>
      <w:r>
        <w:rPr>
          <w:rFonts w:hint="eastAsia" w:ascii="宋体" w:hAnsi="宋体" w:eastAsia="宋体" w:cs="宋体"/>
          <w:b w:val="0"/>
          <w:bCs w:val="0"/>
          <w:i w:val="0"/>
          <w:iCs w:val="0"/>
          <w:color w:val="auto"/>
          <w:sz w:val="24"/>
          <w:szCs w:val="24"/>
          <w:highlight w:val="none"/>
          <w:lang w:eastAsia="zh-CN"/>
        </w:rPr>
        <w:t xml:space="preserve">发承包双方</w:t>
      </w:r>
      <w:r>
        <w:rPr>
          <w:rFonts w:hint="eastAsia" w:ascii="宋体" w:hAnsi="宋体" w:eastAsia="宋体" w:cs="宋体"/>
          <w:b w:val="0"/>
          <w:bCs w:val="0"/>
          <w:i w:val="0"/>
          <w:iCs w:val="0"/>
          <w:color w:val="auto"/>
          <w:sz w:val="24"/>
          <w:szCs w:val="24"/>
          <w:highlight w:val="none"/>
        </w:rPr>
        <w:t xml:space="preserve">平等协商、意见一致，自愿签订如下安全生产协议，并作为工程外包合同的必要补充条件:</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第一条:</w:t>
      </w:r>
      <w:r>
        <w:rPr>
          <w:rFonts w:hint="eastAsia" w:ascii="宋体" w:hAnsi="宋体" w:eastAsia="宋体" w:cs="宋体"/>
          <w:b w:val="0"/>
          <w:bCs w:val="0"/>
          <w:i w:val="0"/>
          <w:iCs w:val="0"/>
          <w:color w:val="auto"/>
          <w:sz w:val="24"/>
          <w:szCs w:val="24"/>
          <w:highlight w:val="none"/>
          <w:lang w:eastAsia="zh-CN"/>
        </w:rPr>
        <w:t xml:space="preserve">发承包双方</w:t>
      </w:r>
      <w:r>
        <w:rPr>
          <w:rFonts w:hint="eastAsia" w:ascii="宋体" w:hAnsi="宋体" w:eastAsia="宋体" w:cs="宋体"/>
          <w:b w:val="0"/>
          <w:bCs w:val="0"/>
          <w:i w:val="0"/>
          <w:iCs w:val="0"/>
          <w:color w:val="auto"/>
          <w:sz w:val="24"/>
          <w:szCs w:val="24"/>
          <w:highlight w:val="none"/>
        </w:rPr>
        <w:t xml:space="preserve">必须认真贯彻执行国家制定的安全生产</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环保、消防</w:t>
      </w:r>
      <w:r>
        <w:rPr>
          <w:rFonts w:hint="eastAsia" w:ascii="宋体" w:hAnsi="宋体" w:eastAsia="宋体" w:cs="宋体"/>
          <w:b w:val="0"/>
          <w:bCs w:val="0"/>
          <w:i w:val="0"/>
          <w:iCs w:val="0"/>
          <w:color w:val="auto"/>
          <w:sz w:val="24"/>
          <w:szCs w:val="24"/>
          <w:highlight w:val="none"/>
        </w:rPr>
        <w:t xml:space="preserve">政策、法律、法规</w:t>
      </w:r>
      <w:r>
        <w:rPr>
          <w:rFonts w:hint="eastAsia" w:ascii="宋体" w:hAnsi="宋体" w:eastAsia="宋体" w:cs="宋体"/>
          <w:b w:val="0"/>
          <w:bCs w:val="0"/>
          <w:i w:val="0"/>
          <w:iCs w:val="0"/>
          <w:color w:val="auto"/>
          <w:sz w:val="24"/>
          <w:szCs w:val="24"/>
          <w:highlight w:val="none"/>
          <w:lang w:val="en-US" w:eastAsia="zh-CN"/>
        </w:rPr>
        <w:t xml:space="preserve">等</w:t>
      </w:r>
      <w:r>
        <w:rPr>
          <w:rFonts w:hint="eastAsia" w:ascii="宋体" w:hAnsi="宋体" w:eastAsia="宋体" w:cs="宋体"/>
          <w:b w:val="0"/>
          <w:bCs w:val="0"/>
          <w:i w:val="0"/>
          <w:iCs w:val="0"/>
          <w:color w:val="auto"/>
          <w:sz w:val="24"/>
          <w:szCs w:val="24"/>
          <w:highlight w:val="none"/>
        </w:rPr>
        <w:t xml:space="preserve">。</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第二条:</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承担的安全责任、权利</w:t>
      </w:r>
      <w:r>
        <w:rPr>
          <w:rFonts w:hint="eastAsia" w:ascii="宋体" w:hAnsi="宋体" w:eastAsia="宋体" w:cs="宋体"/>
          <w:b w:val="0"/>
          <w:bCs w:val="0"/>
          <w:i w:val="0"/>
          <w:iCs w:val="0"/>
          <w:color w:val="auto"/>
          <w:sz w:val="24"/>
          <w:szCs w:val="24"/>
          <w:highlight w:val="none"/>
          <w:lang w:eastAsia="zh-CN"/>
        </w:rPr>
        <w:t xml:space="preserve">：</w:t>
      </w:r>
      <w:r/>
    </w:p>
    <w:p>
      <w:pPr>
        <w:numPr>
          <w:ilvl w:val="0"/>
          <w:numId w:val="3"/>
        </w:numPr>
        <w:ind w:firstLine="480"/>
        <w:spacing w:line="360" w:lineRule="auto"/>
        <w:rPr>
          <w:rFonts w:hint="eastAsia" w:ascii="宋体" w:hAnsi="宋体" w:eastAsia="宋体" w:cs="宋体"/>
          <w:b w:val="0"/>
          <w:bCs w:val="0"/>
          <w:i w:val="0"/>
          <w:iCs w:val="0"/>
          <w:color w:val="auto"/>
          <w:highlight w:val="none"/>
          <w:lang w:val="en-US" w:eastAsia="zh-CN"/>
        </w:rPr>
      </w:pP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有权要求</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必须严格遵守安全生产</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环保、消防</w:t>
      </w:r>
      <w:r>
        <w:rPr>
          <w:rFonts w:hint="eastAsia" w:ascii="宋体" w:hAnsi="宋体" w:eastAsia="宋体" w:cs="宋体"/>
          <w:b w:val="0"/>
          <w:bCs w:val="0"/>
          <w:i w:val="0"/>
          <w:iCs w:val="0"/>
          <w:color w:val="auto"/>
          <w:sz w:val="24"/>
          <w:szCs w:val="24"/>
          <w:highlight w:val="none"/>
        </w:rPr>
        <w:t xml:space="preserve">法律法规</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按照国家</w:t>
      </w:r>
      <w:r>
        <w:rPr>
          <w:rFonts w:hint="eastAsia" w:ascii="宋体" w:hAnsi="宋体" w:eastAsia="宋体" w:cs="宋体"/>
          <w:b w:val="0"/>
          <w:bCs w:val="0"/>
          <w:i w:val="0"/>
          <w:iCs w:val="0"/>
          <w:color w:val="auto"/>
          <w:sz w:val="24"/>
          <w:szCs w:val="24"/>
          <w:highlight w:val="none"/>
        </w:rPr>
        <w:t xml:space="preserve">标准、</w:t>
      </w:r>
      <w:r>
        <w:rPr>
          <w:rFonts w:hint="eastAsia" w:ascii="宋体" w:hAnsi="宋体" w:eastAsia="宋体" w:cs="宋体"/>
          <w:b w:val="0"/>
          <w:bCs w:val="0"/>
          <w:i w:val="0"/>
          <w:iCs w:val="0"/>
          <w:color w:val="auto"/>
          <w:sz w:val="24"/>
          <w:szCs w:val="24"/>
          <w:highlight w:val="none"/>
          <w:lang w:val="en-US" w:eastAsia="zh-CN"/>
        </w:rPr>
        <w:t xml:space="preserve">行业标准、</w:t>
      </w:r>
      <w:r>
        <w:rPr>
          <w:rFonts w:hint="eastAsia" w:ascii="宋体" w:hAnsi="宋体" w:eastAsia="宋体" w:cs="宋体"/>
          <w:b w:val="0"/>
          <w:bCs w:val="0"/>
          <w:i w:val="0"/>
          <w:iCs w:val="0"/>
          <w:color w:val="auto"/>
          <w:sz w:val="24"/>
          <w:szCs w:val="24"/>
          <w:highlight w:val="none"/>
        </w:rPr>
        <w:t xml:space="preserve">安全生产规章制度和操作规程</w:t>
      </w:r>
      <w:r>
        <w:rPr>
          <w:rFonts w:hint="eastAsia" w:ascii="宋体" w:hAnsi="宋体" w:eastAsia="宋体" w:cs="宋体"/>
          <w:b w:val="0"/>
          <w:bCs w:val="0"/>
          <w:i w:val="0"/>
          <w:iCs w:val="0"/>
          <w:color w:val="auto"/>
          <w:sz w:val="24"/>
          <w:szCs w:val="24"/>
          <w:highlight w:val="none"/>
          <w:lang w:val="en-US" w:eastAsia="zh-CN"/>
        </w:rPr>
        <w:t xml:space="preserve">施工</w:t>
      </w:r>
      <w:r>
        <w:rPr>
          <w:rFonts w:hint="eastAsia" w:ascii="宋体" w:hAnsi="宋体" w:eastAsia="宋体" w:cs="宋体"/>
          <w:b w:val="0"/>
          <w:bCs w:val="0"/>
          <w:i w:val="0"/>
          <w:iCs w:val="0"/>
          <w:color w:val="auto"/>
          <w:sz w:val="24"/>
          <w:szCs w:val="24"/>
          <w:highlight w:val="none"/>
        </w:rPr>
        <w:t xml:space="preserve">，熟练掌握事故防范措施和事故应急处理预案;</w:t>
      </w:r>
      <w:r/>
    </w:p>
    <w:p>
      <w:pPr>
        <w:numPr>
          <w:ilvl w:val="0"/>
          <w:numId w:val="3"/>
        </w:numPr>
        <w:ind w:firstLine="480"/>
        <w:spacing w:line="360" w:lineRule="auto"/>
        <w:rPr>
          <w:rFonts w:hint="eastAsia" w:ascii="宋体" w:hAnsi="宋体" w:eastAsia="宋体" w:cs="宋体"/>
          <w:b w:val="0"/>
          <w:bCs w:val="0"/>
          <w:i w:val="0"/>
          <w:iCs w:val="0"/>
          <w:color w:val="auto"/>
          <w:highlight w:val="none"/>
          <w:lang w:val="en-US" w:eastAsia="zh-CN"/>
        </w:rPr>
      </w:pPr>
      <w:r>
        <w:rPr>
          <w:rFonts w:hint="eastAsia" w:ascii="宋体" w:hAnsi="宋体" w:eastAsia="宋体" w:cs="宋体"/>
          <w:b w:val="0"/>
          <w:bCs w:val="0"/>
          <w:i w:val="0"/>
          <w:iCs w:val="0"/>
          <w:color w:val="auto"/>
          <w:sz w:val="24"/>
          <w:highlight w:val="none"/>
          <w:lang w:val="en-US" w:eastAsia="zh-CN"/>
        </w:rPr>
        <w:t xml:space="preserve">发包人有权</w:t>
      </w:r>
      <w:r>
        <w:rPr>
          <w:rFonts w:hint="eastAsia" w:ascii="宋体" w:hAnsi="宋体" w:eastAsia="宋体" w:cs="宋体"/>
          <w:b w:val="0"/>
          <w:bCs w:val="0"/>
          <w:i w:val="0"/>
          <w:iCs w:val="0"/>
          <w:color w:val="auto"/>
          <w:sz w:val="24"/>
          <w:highlight w:val="none"/>
          <w:lang w:val="en-US"/>
        </w:rPr>
        <w:t xml:space="preserve">审查</w:t>
      </w:r>
      <w:r>
        <w:rPr>
          <w:rFonts w:hint="eastAsia" w:ascii="宋体" w:hAnsi="宋体" w:eastAsia="宋体" w:cs="宋体"/>
          <w:b w:val="0"/>
          <w:bCs w:val="0"/>
          <w:i w:val="0"/>
          <w:iCs w:val="0"/>
          <w:color w:val="auto"/>
          <w:sz w:val="24"/>
          <w:highlight w:val="none"/>
          <w:lang w:val="en-US" w:eastAsia="zh-CN"/>
        </w:rPr>
        <w:t xml:space="preserve">承包人</w:t>
      </w:r>
      <w:r>
        <w:rPr>
          <w:rFonts w:hint="eastAsia" w:ascii="宋体" w:hAnsi="宋体" w:eastAsia="宋体" w:cs="宋体"/>
          <w:b w:val="0"/>
          <w:bCs w:val="0"/>
          <w:i w:val="0"/>
          <w:iCs w:val="0"/>
          <w:color w:val="auto"/>
          <w:sz w:val="24"/>
          <w:highlight w:val="none"/>
          <w:lang w:val="en-US"/>
        </w:rPr>
        <w:t xml:space="preserve">提供的企业和项目负责人的资质证书、营业执照、安全资质证、特种作业人员证等。</w:t>
      </w:r>
      <w:r>
        <w:rPr>
          <w:rFonts w:hint="eastAsia" w:ascii="宋体" w:hAnsi="宋体" w:eastAsia="宋体" w:cs="宋体"/>
          <w:b w:val="0"/>
          <w:bCs w:val="0"/>
          <w:i w:val="0"/>
          <w:iCs w:val="0"/>
          <w:color w:val="auto"/>
          <w:sz w:val="24"/>
          <w:highlight w:val="none"/>
          <w:lang w:val="en-US" w:eastAsia="zh-CN"/>
        </w:rPr>
        <w:t xml:space="preserve">有权要求承包人提供加盖承包人公章的</w:t>
      </w:r>
      <w:r>
        <w:rPr>
          <w:rFonts w:hint="eastAsia" w:ascii="宋体" w:hAnsi="宋体" w:eastAsia="宋体" w:cs="宋体"/>
          <w:b w:val="0"/>
          <w:bCs w:val="0"/>
          <w:i w:val="0"/>
          <w:iCs w:val="0"/>
          <w:color w:val="auto"/>
          <w:sz w:val="24"/>
          <w:highlight w:val="none"/>
          <w:lang w:val="en-US"/>
        </w:rPr>
        <w:t xml:space="preserve">资质证件、施工组织方案和安全技术措施预案等复印件</w:t>
      </w:r>
      <w:r>
        <w:rPr>
          <w:rFonts w:hint="eastAsia" w:ascii="宋体" w:hAnsi="宋体" w:eastAsia="宋体" w:cs="宋体"/>
          <w:b w:val="0"/>
          <w:bCs w:val="0"/>
          <w:i w:val="0"/>
          <w:iCs w:val="0"/>
          <w:color w:val="auto"/>
          <w:sz w:val="24"/>
          <w:highlight w:val="none"/>
          <w:lang w:val="en-US" w:eastAsia="zh-CN"/>
        </w:rPr>
        <w:t xml:space="preserve">给发包人</w:t>
      </w:r>
      <w:r>
        <w:rPr>
          <w:rFonts w:hint="eastAsia" w:ascii="宋体" w:hAnsi="宋体" w:eastAsia="宋体" w:cs="宋体"/>
          <w:b w:val="0"/>
          <w:bCs w:val="0"/>
          <w:i w:val="0"/>
          <w:iCs w:val="0"/>
          <w:color w:val="auto"/>
          <w:sz w:val="24"/>
          <w:highlight w:val="none"/>
          <w:lang w:val="en-US"/>
        </w:rPr>
        <w:t xml:space="preserve">存档。</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三</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管理人员有权制止</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人员</w:t>
      </w:r>
      <w:r>
        <w:rPr>
          <w:rFonts w:hint="eastAsia" w:ascii="宋体" w:hAnsi="宋体" w:eastAsia="宋体" w:cs="宋体"/>
          <w:b w:val="0"/>
          <w:bCs w:val="0"/>
          <w:i w:val="0"/>
          <w:iCs w:val="0"/>
          <w:color w:val="auto"/>
          <w:sz w:val="24"/>
          <w:szCs w:val="24"/>
          <w:highlight w:val="none"/>
          <w:lang w:val="en-US" w:eastAsia="zh-CN"/>
        </w:rPr>
        <w:t xml:space="preserve">违章</w:t>
      </w:r>
      <w:r>
        <w:rPr>
          <w:rFonts w:hint="eastAsia" w:ascii="宋体" w:hAnsi="宋体" w:eastAsia="宋体" w:cs="宋体"/>
          <w:b w:val="0"/>
          <w:bCs w:val="0"/>
          <w:i w:val="0"/>
          <w:iCs w:val="0"/>
          <w:color w:val="auto"/>
          <w:sz w:val="24"/>
          <w:szCs w:val="24"/>
          <w:highlight w:val="none"/>
        </w:rPr>
        <w:t xml:space="preserve">违纪作业，并按规定给予处罚;</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四</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有权对安全意识差、不听安全生产指挥的</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人员责令退场。</w:t>
      </w:r>
      <w:r/>
    </w:p>
    <w:p>
      <w:pPr>
        <w:pStyle w:val="744"/>
        <w:ind w:firstLine="480"/>
        <w:jc w:val="left"/>
        <w:spacing w:line="360" w:lineRule="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(五）发包人有权</w:t>
      </w:r>
      <w:r>
        <w:rPr>
          <w:rFonts w:hint="eastAsia" w:ascii="宋体" w:hAnsi="宋体" w:eastAsia="宋体" w:cs="宋体"/>
          <w:b w:val="0"/>
          <w:bCs w:val="0"/>
          <w:i w:val="0"/>
          <w:iCs w:val="0"/>
          <w:color w:val="auto"/>
          <w:sz w:val="24"/>
          <w:highlight w:val="none"/>
          <w:lang w:val="en-US"/>
        </w:rPr>
        <w:t xml:space="preserve">监督检查承包人各项安全管理工作，检查承包人作业人员持证情况，有权制止无证操作、违章操作。</w:t>
      </w:r>
      <w:r>
        <w:rPr>
          <w:rFonts w:hint="eastAsia" w:ascii="宋体" w:hAnsi="宋体" w:eastAsia="宋体" w:cs="宋体"/>
          <w:b w:val="0"/>
          <w:bCs w:val="0"/>
          <w:i w:val="0"/>
          <w:iCs w:val="0"/>
          <w:color w:val="auto"/>
          <w:sz w:val="24"/>
          <w:szCs w:val="24"/>
          <w:highlight w:val="none"/>
          <w:lang w:val="en-US" w:eastAsia="zh-CN"/>
        </w:rPr>
        <w:t xml:space="preserve"> </w:t>
      </w:r>
      <w:r/>
    </w:p>
    <w:p>
      <w:pPr>
        <w:pStyle w:val="745"/>
        <w:ind w:firstLine="480"/>
        <w:spacing w:line="360" w:lineRule="auto"/>
        <w:rPr>
          <w:rFonts w:hint="eastAsia" w:ascii="宋体" w:hAnsi="宋体" w:eastAsia="宋体" w:cs="宋体"/>
          <w:b w:val="0"/>
          <w:bCs w:val="0"/>
          <w:i w:val="0"/>
          <w:iCs w:val="0"/>
          <w:color w:val="auto"/>
          <w:highlight w:val="none"/>
          <w:lang w:val="en-US" w:eastAsia="zh-CN"/>
        </w:rPr>
      </w:pPr>
      <w:r>
        <w:rPr>
          <w:rFonts w:hint="eastAsia" w:ascii="宋体" w:hAnsi="宋体" w:eastAsia="宋体" w:cs="宋体"/>
          <w:b w:val="0"/>
          <w:bCs w:val="0"/>
          <w:i w:val="0"/>
          <w:iCs w:val="0"/>
          <w:color w:val="auto"/>
          <w:sz w:val="24"/>
          <w:highlight w:val="none"/>
          <w:lang w:val="en-US" w:eastAsia="zh-CN"/>
        </w:rPr>
        <w:t xml:space="preserve">（六）</w:t>
      </w:r>
      <w:r>
        <w:rPr>
          <w:rFonts w:hint="eastAsia" w:ascii="宋体" w:hAnsi="宋体" w:eastAsia="宋体" w:cs="宋体"/>
          <w:b w:val="0"/>
          <w:bCs w:val="0"/>
          <w:i w:val="0"/>
          <w:iCs w:val="0"/>
          <w:color w:val="auto"/>
          <w:sz w:val="24"/>
          <w:highlight w:val="none"/>
          <w:lang w:eastAsia="zh-CN"/>
        </w:rPr>
        <w:t xml:space="preserve">工程结算前应确认双方无遗留劳动安全纠纷，方可进行财务结算。</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第四条:</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的责任、权利;</w:t>
      </w:r>
      <w:r/>
    </w:p>
    <w:p>
      <w:pPr>
        <w:pStyle w:val="744"/>
        <w:numPr>
          <w:ilvl w:val="0"/>
          <w:numId w:val="4"/>
        </w:numPr>
        <w:ind w:firstLine="480"/>
        <w:jc w:val="left"/>
        <w:spacing w:line="360" w:lineRule="auto"/>
        <w:rPr>
          <w:rFonts w:hint="eastAsia" w:ascii="宋体" w:hAnsi="宋体" w:eastAsia="宋体" w:cs="宋体"/>
          <w:b w:val="0"/>
          <w:bCs w:val="0"/>
          <w:i w:val="0"/>
          <w:iCs w:val="0"/>
          <w:color w:val="auto"/>
          <w:sz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highlight w:val="none"/>
          <w:lang w:val="en-US"/>
        </w:rPr>
        <w:t xml:space="preserve">应在施工前向</w:t>
      </w:r>
      <w:r>
        <w:rPr>
          <w:rFonts w:hint="eastAsia" w:ascii="宋体" w:hAnsi="宋体" w:eastAsia="宋体" w:cs="宋体"/>
          <w:b w:val="0"/>
          <w:bCs w:val="0"/>
          <w:i w:val="0"/>
          <w:iCs w:val="0"/>
          <w:color w:val="auto"/>
          <w:sz w:val="24"/>
          <w:highlight w:val="none"/>
          <w:lang w:val="en-US" w:eastAsia="zh-CN"/>
        </w:rPr>
        <w:t xml:space="preserve">发包人</w:t>
      </w:r>
      <w:r>
        <w:rPr>
          <w:rFonts w:hint="eastAsia" w:ascii="宋体" w:hAnsi="宋体" w:eastAsia="宋体" w:cs="宋体"/>
          <w:b w:val="0"/>
          <w:bCs w:val="0"/>
          <w:i w:val="0"/>
          <w:iCs w:val="0"/>
          <w:color w:val="auto"/>
          <w:sz w:val="24"/>
          <w:highlight w:val="none"/>
          <w:lang w:val="en-US"/>
        </w:rPr>
        <w:t xml:space="preserve">提供《营业执照》、《安全资质证书》、《法人授权委托书》等文件，接受</w:t>
      </w:r>
      <w:r>
        <w:rPr>
          <w:rFonts w:hint="eastAsia" w:ascii="宋体" w:hAnsi="宋体" w:eastAsia="宋体" w:cs="宋体"/>
          <w:b w:val="0"/>
          <w:bCs w:val="0"/>
          <w:i w:val="0"/>
          <w:iCs w:val="0"/>
          <w:color w:val="auto"/>
          <w:sz w:val="24"/>
          <w:highlight w:val="none"/>
          <w:lang w:val="en-US" w:eastAsia="zh-CN"/>
        </w:rPr>
        <w:t xml:space="preserve">发包人</w:t>
      </w:r>
      <w:r>
        <w:rPr>
          <w:rFonts w:hint="eastAsia" w:ascii="宋体" w:hAnsi="宋体" w:eastAsia="宋体" w:cs="宋体"/>
          <w:b w:val="0"/>
          <w:bCs w:val="0"/>
          <w:i w:val="0"/>
          <w:iCs w:val="0"/>
          <w:color w:val="auto"/>
          <w:sz w:val="24"/>
          <w:highlight w:val="none"/>
          <w:lang w:val="en-US"/>
        </w:rPr>
        <w:t xml:space="preserve">审核</w:t>
      </w:r>
      <w:r>
        <w:rPr>
          <w:rFonts w:hint="eastAsia" w:ascii="宋体" w:hAnsi="宋体" w:eastAsia="宋体" w:cs="宋体"/>
          <w:b w:val="0"/>
          <w:bCs w:val="0"/>
          <w:i w:val="0"/>
          <w:iCs w:val="0"/>
          <w:color w:val="auto"/>
          <w:sz w:val="24"/>
          <w:highlight w:val="none"/>
          <w:lang w:val="en-US" w:eastAsia="zh-CN"/>
        </w:rPr>
        <w:t xml:space="preserve">；施工过程中</w:t>
      </w:r>
      <w:r>
        <w:rPr>
          <w:rFonts w:hint="eastAsia" w:ascii="宋体" w:hAnsi="宋体" w:eastAsia="宋体" w:cs="宋体"/>
          <w:b w:val="0"/>
          <w:bCs w:val="0"/>
          <w:i w:val="0"/>
          <w:iCs w:val="0"/>
          <w:color w:val="auto"/>
          <w:sz w:val="24"/>
          <w:highlight w:val="none"/>
          <w:lang w:val="en-US"/>
        </w:rPr>
        <w:t xml:space="preserve">要严格遵守</w:t>
      </w:r>
      <w:r>
        <w:rPr>
          <w:rFonts w:hint="eastAsia" w:ascii="宋体" w:hAnsi="宋体" w:eastAsia="宋体" w:cs="宋体"/>
          <w:b w:val="0"/>
          <w:bCs w:val="0"/>
          <w:i w:val="0"/>
          <w:iCs w:val="0"/>
          <w:color w:val="auto"/>
          <w:sz w:val="24"/>
          <w:highlight w:val="none"/>
          <w:lang w:val="en-US" w:eastAsia="zh-CN"/>
        </w:rPr>
        <w:t xml:space="preserve">发包人</w:t>
      </w:r>
      <w:r>
        <w:rPr>
          <w:rFonts w:hint="eastAsia" w:ascii="宋体" w:hAnsi="宋体" w:eastAsia="宋体" w:cs="宋体"/>
          <w:b w:val="0"/>
          <w:bCs w:val="0"/>
          <w:i w:val="0"/>
          <w:iCs w:val="0"/>
          <w:color w:val="auto"/>
          <w:sz w:val="24"/>
          <w:highlight w:val="none"/>
          <w:lang w:val="en-US"/>
        </w:rPr>
        <w:t xml:space="preserve">的各项安全管理制度，接受</w:t>
      </w:r>
      <w:r>
        <w:rPr>
          <w:rFonts w:hint="eastAsia" w:ascii="宋体" w:hAnsi="宋体" w:eastAsia="宋体" w:cs="宋体"/>
          <w:b w:val="0"/>
          <w:bCs w:val="0"/>
          <w:i w:val="0"/>
          <w:iCs w:val="0"/>
          <w:color w:val="auto"/>
          <w:sz w:val="24"/>
          <w:highlight w:val="none"/>
          <w:lang w:val="en-US" w:eastAsia="zh-CN"/>
        </w:rPr>
        <w:t xml:space="preserve">发包人</w:t>
      </w:r>
      <w:r>
        <w:rPr>
          <w:rFonts w:hint="eastAsia" w:ascii="宋体" w:hAnsi="宋体" w:eastAsia="宋体" w:cs="宋体"/>
          <w:b w:val="0"/>
          <w:bCs w:val="0"/>
          <w:i w:val="0"/>
          <w:iCs w:val="0"/>
          <w:color w:val="auto"/>
          <w:sz w:val="24"/>
          <w:highlight w:val="none"/>
          <w:lang w:val="en-US"/>
        </w:rPr>
        <w:t xml:space="preserve">的监督、检查、教育和处罚</w:t>
      </w:r>
      <w:r>
        <w:rPr>
          <w:rFonts w:hint="eastAsia" w:ascii="宋体" w:hAnsi="宋体" w:eastAsia="宋体" w:cs="宋体"/>
          <w:b w:val="0"/>
          <w:bCs w:val="0"/>
          <w:i w:val="0"/>
          <w:iCs w:val="0"/>
          <w:color w:val="auto"/>
          <w:sz w:val="24"/>
          <w:highlight w:val="none"/>
          <w:lang w:val="en-US" w:eastAsia="zh-CN"/>
        </w:rPr>
        <w:t xml:space="preserve">。</w:t>
      </w:r>
      <w:r/>
    </w:p>
    <w:p>
      <w:pPr>
        <w:pStyle w:val="745"/>
        <w:numPr>
          <w:ilvl w:val="0"/>
          <w:numId w:val="4"/>
        </w:numPr>
        <w:ind w:firstLine="480"/>
        <w:spacing w:line="360" w:lineRule="auto"/>
        <w:rPr>
          <w:rFonts w:hint="eastAsia" w:ascii="宋体" w:hAnsi="宋体" w:eastAsia="宋体" w:cs="宋体"/>
          <w:b w:val="0"/>
          <w:bCs w:val="0"/>
          <w:i w:val="0"/>
          <w:iCs w:val="0"/>
          <w:color w:val="auto"/>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承包人</w:t>
      </w:r>
      <w:r>
        <w:rPr>
          <w:rFonts w:hint="eastAsia" w:ascii="宋体" w:hAnsi="宋体" w:eastAsia="宋体" w:cs="宋体"/>
          <w:b w:val="0"/>
          <w:bCs w:val="0"/>
          <w:i w:val="0"/>
          <w:iCs w:val="0"/>
          <w:color w:val="auto"/>
          <w:sz w:val="24"/>
          <w:szCs w:val="24"/>
          <w:highlight w:val="none"/>
          <w:lang w:eastAsia="zh-CN"/>
        </w:rPr>
        <w:t xml:space="preserve">应明确本单位各级人员的安全生产责任，同时配齐专职或兼职安全员，并</w:t>
      </w:r>
      <w:r>
        <w:rPr>
          <w:rFonts w:hint="eastAsia" w:ascii="宋体" w:hAnsi="宋体" w:eastAsia="宋体" w:cs="宋体"/>
          <w:b w:val="0"/>
          <w:bCs w:val="0"/>
          <w:i w:val="0"/>
          <w:iCs w:val="0"/>
          <w:color w:val="auto"/>
          <w:sz w:val="24"/>
          <w:szCs w:val="24"/>
          <w:highlight w:val="none"/>
          <w:lang w:val="en-US" w:eastAsia="zh-CN"/>
        </w:rPr>
        <w:t xml:space="preserve">将</w:t>
      </w:r>
      <w:r>
        <w:rPr>
          <w:rFonts w:hint="eastAsia" w:ascii="宋体" w:hAnsi="宋体" w:eastAsia="宋体" w:cs="宋体"/>
          <w:b w:val="0"/>
          <w:bCs w:val="0"/>
          <w:i w:val="0"/>
          <w:iCs w:val="0"/>
          <w:color w:val="auto"/>
          <w:sz w:val="24"/>
          <w:szCs w:val="24"/>
          <w:highlight w:val="none"/>
          <w:lang w:eastAsia="zh-CN"/>
        </w:rPr>
        <w:t xml:space="preserve">名单报送发包人。</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三</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是</w:t>
      </w:r>
      <w:r>
        <w:rPr>
          <w:rFonts w:hint="eastAsia" w:ascii="宋体" w:hAnsi="宋体" w:eastAsia="宋体" w:cs="宋体"/>
          <w:b w:val="0"/>
          <w:bCs w:val="0"/>
          <w:i w:val="0"/>
          <w:iCs w:val="0"/>
          <w:color w:val="auto"/>
          <w:sz w:val="24"/>
          <w:szCs w:val="24"/>
          <w:highlight w:val="none"/>
          <w:lang w:val="en-US" w:eastAsia="zh-CN"/>
        </w:rPr>
        <w:t xml:space="preserve">承</w:t>
      </w:r>
      <w:r>
        <w:rPr>
          <w:rFonts w:hint="eastAsia" w:ascii="宋体" w:hAnsi="宋体" w:eastAsia="宋体" w:cs="宋体"/>
          <w:b w:val="0"/>
          <w:bCs w:val="0"/>
          <w:i w:val="0"/>
          <w:iCs w:val="0"/>
          <w:color w:val="auto"/>
          <w:sz w:val="24"/>
          <w:szCs w:val="24"/>
          <w:highlight w:val="none"/>
        </w:rPr>
        <w:t xml:space="preserve">包工程的安全生产的直接责任人，必须严格执行</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lang w:val="en-US" w:eastAsia="zh-CN"/>
        </w:rPr>
        <w:t xml:space="preserve">及国家</w:t>
      </w:r>
      <w:r>
        <w:rPr>
          <w:rFonts w:hint="eastAsia" w:ascii="宋体" w:hAnsi="宋体" w:eastAsia="宋体" w:cs="宋体"/>
          <w:b w:val="0"/>
          <w:bCs w:val="0"/>
          <w:i w:val="0"/>
          <w:iCs w:val="0"/>
          <w:color w:val="auto"/>
          <w:sz w:val="24"/>
          <w:szCs w:val="24"/>
          <w:highlight w:val="none"/>
        </w:rPr>
        <w:t xml:space="preserve">的有关安全生产</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环保、消防</w:t>
      </w:r>
      <w:r>
        <w:rPr>
          <w:rFonts w:hint="eastAsia" w:ascii="宋体" w:hAnsi="宋体" w:eastAsia="宋体" w:cs="宋体"/>
          <w:b w:val="0"/>
          <w:bCs w:val="0"/>
          <w:i w:val="0"/>
          <w:iCs w:val="0"/>
          <w:color w:val="auto"/>
          <w:sz w:val="24"/>
          <w:szCs w:val="24"/>
          <w:highlight w:val="none"/>
        </w:rPr>
        <w:t xml:space="preserve">的</w:t>
      </w:r>
      <w:r>
        <w:rPr>
          <w:rFonts w:hint="eastAsia" w:ascii="宋体" w:hAnsi="宋体" w:eastAsia="宋体" w:cs="宋体"/>
          <w:b w:val="0"/>
          <w:bCs w:val="0"/>
          <w:i w:val="0"/>
          <w:iCs w:val="0"/>
          <w:color w:val="auto"/>
          <w:sz w:val="24"/>
          <w:szCs w:val="24"/>
          <w:highlight w:val="none"/>
          <w:lang w:val="en-US" w:eastAsia="zh-CN"/>
        </w:rPr>
        <w:t xml:space="preserve">法律法规、</w:t>
      </w:r>
      <w:r>
        <w:rPr>
          <w:rFonts w:hint="eastAsia" w:ascii="宋体" w:hAnsi="宋体" w:eastAsia="宋体" w:cs="宋体"/>
          <w:b w:val="0"/>
          <w:bCs w:val="0"/>
          <w:i w:val="0"/>
          <w:iCs w:val="0"/>
          <w:color w:val="auto"/>
          <w:sz w:val="24"/>
          <w:szCs w:val="24"/>
          <w:highlight w:val="none"/>
        </w:rPr>
        <w:t xml:space="preserve">规</w:t>
      </w:r>
      <w:r>
        <w:rPr>
          <w:rFonts w:hint="eastAsia" w:ascii="宋体" w:hAnsi="宋体" w:eastAsia="宋体" w:cs="宋体"/>
          <w:b w:val="0"/>
          <w:bCs w:val="0"/>
          <w:i w:val="0"/>
          <w:iCs w:val="0"/>
          <w:color w:val="auto"/>
          <w:sz w:val="24"/>
          <w:szCs w:val="24"/>
          <w:highlight w:val="none"/>
          <w:lang w:val="en-US" w:eastAsia="zh-CN"/>
        </w:rPr>
        <w:t xml:space="preserve">章</w:t>
      </w:r>
      <w:r>
        <w:rPr>
          <w:rFonts w:hint="eastAsia" w:ascii="宋体" w:hAnsi="宋体" w:eastAsia="宋体" w:cs="宋体"/>
          <w:b w:val="0"/>
          <w:bCs w:val="0"/>
          <w:i w:val="0"/>
          <w:iCs w:val="0"/>
          <w:color w:val="auto"/>
          <w:sz w:val="24"/>
          <w:szCs w:val="24"/>
          <w:highlight w:val="none"/>
        </w:rPr>
        <w:t xml:space="preserve">制度</w:t>
      </w:r>
      <w:r>
        <w:rPr>
          <w:rFonts w:hint="eastAsia" w:ascii="宋体" w:hAnsi="宋体" w:eastAsia="宋体" w:cs="宋体"/>
          <w:b w:val="0"/>
          <w:bCs w:val="0"/>
          <w:i w:val="0"/>
          <w:iCs w:val="0"/>
          <w:color w:val="auto"/>
          <w:sz w:val="24"/>
          <w:szCs w:val="24"/>
          <w:highlight w:val="none"/>
          <w:lang w:val="en-US" w:eastAsia="zh-CN"/>
        </w:rPr>
        <w:t xml:space="preserve">等，按照相关规定和要求设置警示标志等</w:t>
      </w:r>
      <w:r>
        <w:rPr>
          <w:rFonts w:hint="eastAsia" w:ascii="宋体" w:hAnsi="宋体" w:eastAsia="宋体" w:cs="宋体"/>
          <w:b w:val="0"/>
          <w:bCs w:val="0"/>
          <w:i w:val="0"/>
          <w:iCs w:val="0"/>
          <w:color w:val="auto"/>
          <w:sz w:val="24"/>
          <w:szCs w:val="24"/>
          <w:highlight w:val="none"/>
        </w:rPr>
        <w:t xml:space="preserve">;</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四</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负责为所有</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工作人员办理医疗及工伤</w:t>
      </w:r>
      <w:r>
        <w:rPr>
          <w:rFonts w:hint="eastAsia" w:ascii="宋体" w:hAnsi="宋体" w:eastAsia="宋体" w:cs="宋体"/>
          <w:b w:val="0"/>
          <w:bCs w:val="0"/>
          <w:i w:val="0"/>
          <w:iCs w:val="0"/>
          <w:color w:val="auto"/>
          <w:sz w:val="24"/>
          <w:szCs w:val="24"/>
          <w:highlight w:val="none"/>
          <w:lang w:val="en-US" w:eastAsia="zh-CN"/>
        </w:rPr>
        <w:t xml:space="preserve">等</w:t>
      </w:r>
      <w:r>
        <w:rPr>
          <w:rFonts w:hint="eastAsia" w:ascii="宋体" w:hAnsi="宋体" w:eastAsia="宋体" w:cs="宋体"/>
          <w:b w:val="0"/>
          <w:bCs w:val="0"/>
          <w:i w:val="0"/>
          <w:iCs w:val="0"/>
          <w:color w:val="auto"/>
          <w:sz w:val="24"/>
          <w:szCs w:val="24"/>
          <w:highlight w:val="none"/>
        </w:rPr>
        <w:t xml:space="preserve">社会保险，并根据需要为从事高度危险工作</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含高空、电焊等作业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的人员购买适当的人身意外伤害保险</w:t>
      </w:r>
      <w:r>
        <w:rPr>
          <w:rFonts w:hint="eastAsia" w:ascii="宋体" w:hAnsi="宋体" w:eastAsia="宋体" w:cs="宋体"/>
          <w:b w:val="0"/>
          <w:bCs w:val="0"/>
          <w:i w:val="0"/>
          <w:iCs w:val="0"/>
          <w:color w:val="auto"/>
          <w:sz w:val="24"/>
          <w:szCs w:val="24"/>
          <w:highlight w:val="none"/>
          <w:lang w:val="en-US" w:eastAsia="zh-CN"/>
        </w:rPr>
        <w:t xml:space="preserve">并提供安全防护措施</w:t>
      </w:r>
      <w:r>
        <w:rPr>
          <w:rFonts w:hint="eastAsia" w:ascii="宋体" w:hAnsi="宋体" w:eastAsia="宋体" w:cs="宋体"/>
          <w:b w:val="0"/>
          <w:bCs w:val="0"/>
          <w:i w:val="0"/>
          <w:iCs w:val="0"/>
          <w:color w:val="auto"/>
          <w:sz w:val="24"/>
          <w:szCs w:val="24"/>
          <w:highlight w:val="none"/>
        </w:rPr>
        <w:t xml:space="preserve">，在施工过程中如发生人身伤亡事故，由</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承担全部负责;</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五</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应对</w:t>
      </w:r>
      <w:r>
        <w:rPr>
          <w:rFonts w:hint="eastAsia" w:ascii="宋体" w:hAnsi="宋体" w:eastAsia="宋体" w:cs="宋体"/>
          <w:b w:val="0"/>
          <w:bCs w:val="0"/>
          <w:i w:val="0"/>
          <w:iCs w:val="0"/>
          <w:color w:val="auto"/>
          <w:sz w:val="24"/>
          <w:szCs w:val="24"/>
          <w:highlight w:val="none"/>
          <w:lang w:val="en-US" w:eastAsia="zh-CN"/>
        </w:rPr>
        <w:t xml:space="preserve">施工</w:t>
      </w:r>
      <w:r>
        <w:rPr>
          <w:rFonts w:hint="eastAsia" w:ascii="宋体" w:hAnsi="宋体" w:eastAsia="宋体" w:cs="宋体"/>
          <w:b w:val="0"/>
          <w:bCs w:val="0"/>
          <w:i w:val="0"/>
          <w:iCs w:val="0"/>
          <w:color w:val="auto"/>
          <w:sz w:val="24"/>
          <w:szCs w:val="24"/>
          <w:highlight w:val="none"/>
        </w:rPr>
        <w:t xml:space="preserve">现场的行为完全负责，</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工作人员不得违章作业，冒险作业，不能疲劳作业，并按规定做好保护工作;</w:t>
      </w:r>
      <w:r/>
    </w:p>
    <w:p>
      <w:pPr>
        <w:ind w:firstLine="480"/>
        <w:spacing w:line="360" w:lineRule="auto"/>
        <w:rPr>
          <w:rFonts w:hint="eastAsia" w:ascii="宋体" w:hAnsi="宋体" w:eastAsia="宋体" w:cs="宋体"/>
          <w:b w:val="0"/>
          <w:bCs w:val="0"/>
          <w:i w:val="0"/>
          <w:iCs w:val="0"/>
          <w:color w:val="auto"/>
          <w:highlight w:val="none"/>
          <w:lang w:val="en-US" w:eastAsia="zh-CN"/>
        </w:rPr>
      </w:pP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val="en-US" w:eastAsia="zh-CN"/>
        </w:rPr>
        <w:t xml:space="preserve">六</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在工程现场人员必须有配备齐全的安全防护用品，不能满足安全工程需要时，人员不得进入</w:t>
      </w:r>
      <w:r>
        <w:rPr>
          <w:rFonts w:hint="eastAsia" w:ascii="宋体" w:hAnsi="宋体" w:eastAsia="宋体" w:cs="宋体"/>
          <w:b w:val="0"/>
          <w:bCs w:val="0"/>
          <w:i w:val="0"/>
          <w:iCs w:val="0"/>
          <w:color w:val="auto"/>
          <w:sz w:val="24"/>
          <w:szCs w:val="24"/>
          <w:highlight w:val="none"/>
          <w:lang w:val="en-US" w:eastAsia="zh-CN"/>
        </w:rPr>
        <w:t xml:space="preserve">施工</w:t>
      </w:r>
      <w:r>
        <w:rPr>
          <w:rFonts w:hint="eastAsia" w:ascii="宋体" w:hAnsi="宋体" w:eastAsia="宋体" w:cs="宋体"/>
          <w:b w:val="0"/>
          <w:bCs w:val="0"/>
          <w:i w:val="0"/>
          <w:iCs w:val="0"/>
          <w:color w:val="auto"/>
          <w:sz w:val="24"/>
          <w:szCs w:val="24"/>
          <w:highlight w:val="none"/>
        </w:rPr>
        <w:t xml:space="preserve">现场。</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第三条:</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工作人员必须严格遵守和服从现场安全规定及安全管理，在施工现场必须做到:</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(一) 高空悬空作业必须系好安全带;</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(二) 班前</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班中</w:t>
      </w:r>
      <w:r>
        <w:rPr>
          <w:rFonts w:hint="eastAsia" w:ascii="宋体" w:hAnsi="宋体" w:eastAsia="宋体" w:cs="宋体"/>
          <w:b w:val="0"/>
          <w:bCs w:val="0"/>
          <w:i w:val="0"/>
          <w:iCs w:val="0"/>
          <w:color w:val="auto"/>
          <w:sz w:val="24"/>
          <w:szCs w:val="24"/>
          <w:highlight w:val="none"/>
        </w:rPr>
        <w:t xml:space="preserve">不得喝酒</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赌博</w:t>
      </w:r>
      <w:r>
        <w:rPr>
          <w:rFonts w:hint="eastAsia" w:ascii="宋体" w:hAnsi="宋体" w:eastAsia="宋体" w:cs="宋体"/>
          <w:b w:val="0"/>
          <w:bCs w:val="0"/>
          <w:i w:val="0"/>
          <w:iCs w:val="0"/>
          <w:color w:val="auto"/>
          <w:sz w:val="24"/>
          <w:szCs w:val="24"/>
          <w:highlight w:val="none"/>
        </w:rPr>
        <w:t xml:space="preserve">，在禁止吸烟的区域不得吸烟;</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(三) 现场内不得赤脚，不得穿拖鞋、高跟鞋，高空作业不得穿皮鞋和带钉易滑鞋;</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(四) 未经</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施工负责人批准，不得随便拆除已架设的安全防护设施及安全装置和安全标牌;</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(五) 不得私自乱接乱拉电线，保护工地上临时用电电缆及配电箱的完好，不得用材料、工具等压砸电缆电线，确保用电安全;</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(六) 不得在</w:t>
      </w:r>
      <w:r>
        <w:rPr>
          <w:rFonts w:hint="eastAsia" w:ascii="宋体" w:hAnsi="宋体" w:eastAsia="宋体" w:cs="宋体"/>
          <w:b w:val="0"/>
          <w:bCs w:val="0"/>
          <w:i w:val="0"/>
          <w:iCs w:val="0"/>
          <w:color w:val="auto"/>
          <w:sz w:val="24"/>
          <w:szCs w:val="24"/>
          <w:highlight w:val="none"/>
          <w:lang w:val="en-US" w:eastAsia="zh-CN"/>
        </w:rPr>
        <w:t xml:space="preserve">施工</w:t>
      </w:r>
      <w:r>
        <w:rPr>
          <w:rFonts w:hint="eastAsia" w:ascii="宋体" w:hAnsi="宋体" w:eastAsia="宋体" w:cs="宋体"/>
          <w:b w:val="0"/>
          <w:bCs w:val="0"/>
          <w:i w:val="0"/>
          <w:iCs w:val="0"/>
          <w:color w:val="auto"/>
          <w:sz w:val="24"/>
          <w:szCs w:val="24"/>
          <w:highlight w:val="none"/>
        </w:rPr>
        <w:t xml:space="preserve">现场</w:t>
      </w:r>
      <w:r>
        <w:rPr>
          <w:rFonts w:hint="eastAsia" w:ascii="宋体" w:hAnsi="宋体" w:eastAsia="宋体" w:cs="宋体"/>
          <w:b w:val="0"/>
          <w:bCs w:val="0"/>
          <w:i w:val="0"/>
          <w:iCs w:val="0"/>
          <w:color w:val="auto"/>
          <w:sz w:val="24"/>
          <w:szCs w:val="24"/>
          <w:highlight w:val="none"/>
          <w:lang w:val="en-US" w:eastAsia="zh-CN"/>
        </w:rPr>
        <w:t xml:space="preserve">使用明火，做好消防防护工作</w:t>
      </w:r>
      <w:r>
        <w:rPr>
          <w:rFonts w:hint="eastAsia" w:ascii="宋体" w:hAnsi="宋体" w:eastAsia="宋体" w:cs="宋体"/>
          <w:b w:val="0"/>
          <w:bCs w:val="0"/>
          <w:i w:val="0"/>
          <w:iCs w:val="0"/>
          <w:color w:val="auto"/>
          <w:sz w:val="24"/>
          <w:szCs w:val="24"/>
          <w:highlight w:val="none"/>
        </w:rPr>
        <w:t xml:space="preserve">;</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(七) 不得从高处向下抛扔任何物资、材料，堆放时不得超过支撑限重的70%;</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(八) 不得在高处临边一米范围内堆放活动材料;</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(九) 不得在操作面上及高处临边竖立放置工具和线材;</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(十) 使用电动工具，必须按操作规程和说明书要求正确佩戴防护用品;</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(十一) 施工过程中必须严格遵守安全操作规程。</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第四条:安全责任</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(一) 本协议约定期间 由于</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造成安全事故的，</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负全部责任，并由</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承担</w:t>
      </w:r>
      <w:r>
        <w:rPr>
          <w:rFonts w:hint="eastAsia" w:ascii="宋体" w:hAnsi="宋体" w:eastAsia="宋体" w:cs="宋体"/>
          <w:b w:val="0"/>
          <w:bCs w:val="0"/>
          <w:i w:val="0"/>
          <w:iCs w:val="0"/>
          <w:color w:val="auto"/>
          <w:sz w:val="24"/>
          <w:szCs w:val="24"/>
          <w:highlight w:val="none"/>
          <w:lang w:val="en-US" w:eastAsia="zh-CN"/>
        </w:rPr>
        <w:t xml:space="preserve">全部</w:t>
      </w:r>
      <w:r>
        <w:rPr>
          <w:rFonts w:hint="eastAsia" w:ascii="宋体" w:hAnsi="宋体" w:eastAsia="宋体" w:cs="宋体"/>
          <w:b w:val="0"/>
          <w:bCs w:val="0"/>
          <w:i w:val="0"/>
          <w:iCs w:val="0"/>
          <w:color w:val="auto"/>
          <w:sz w:val="24"/>
          <w:szCs w:val="24"/>
          <w:highlight w:val="none"/>
        </w:rPr>
        <w:t xml:space="preserve">损失和刑事责任;</w:t>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(二) 本协议约定期间如因</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或</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工作人员</w:t>
      </w:r>
      <w:r>
        <w:rPr>
          <w:rFonts w:hint="eastAsia" w:ascii="宋体" w:hAnsi="宋体" w:eastAsia="宋体" w:cs="宋体"/>
          <w:b w:val="0"/>
          <w:bCs w:val="0"/>
          <w:i w:val="0"/>
          <w:iCs w:val="0"/>
          <w:color w:val="auto"/>
          <w:sz w:val="24"/>
          <w:szCs w:val="24"/>
          <w:highlight w:val="none"/>
          <w:lang w:val="en-US" w:eastAsia="zh-CN"/>
        </w:rPr>
        <w:t xml:space="preserve">原因</w:t>
      </w:r>
      <w:r>
        <w:rPr>
          <w:rFonts w:hint="eastAsia" w:ascii="宋体" w:hAnsi="宋体" w:eastAsia="宋体" w:cs="宋体"/>
          <w:b w:val="0"/>
          <w:bCs w:val="0"/>
          <w:i w:val="0"/>
          <w:iCs w:val="0"/>
          <w:color w:val="auto"/>
          <w:sz w:val="24"/>
          <w:szCs w:val="24"/>
          <w:highlight w:val="none"/>
        </w:rPr>
        <w:t xml:space="preserve">给</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lang w:val="en-US" w:eastAsia="zh-CN"/>
        </w:rPr>
        <w:t xml:space="preserve">或第三方</w:t>
      </w:r>
      <w:r>
        <w:rPr>
          <w:rFonts w:hint="eastAsia" w:ascii="宋体" w:hAnsi="宋体" w:eastAsia="宋体" w:cs="宋体"/>
          <w:b w:val="0"/>
          <w:bCs w:val="0"/>
          <w:i w:val="0"/>
          <w:iCs w:val="0"/>
          <w:color w:val="auto"/>
          <w:sz w:val="24"/>
          <w:szCs w:val="24"/>
          <w:highlight w:val="none"/>
        </w:rPr>
        <w:t xml:space="preserve">造成</w:t>
      </w:r>
      <w:r>
        <w:rPr>
          <w:rFonts w:hint="eastAsia" w:ascii="宋体" w:hAnsi="宋体" w:eastAsia="宋体" w:cs="宋体"/>
          <w:b w:val="0"/>
          <w:bCs w:val="0"/>
          <w:i w:val="0"/>
          <w:iCs w:val="0"/>
          <w:color w:val="auto"/>
          <w:sz w:val="24"/>
          <w:szCs w:val="24"/>
          <w:highlight w:val="none"/>
          <w:lang w:val="en-US" w:eastAsia="zh-CN"/>
        </w:rPr>
        <w:t xml:space="preserve">人身、财产</w:t>
      </w:r>
      <w:r>
        <w:rPr>
          <w:rFonts w:hint="eastAsia" w:ascii="宋体" w:hAnsi="宋体" w:eastAsia="宋体" w:cs="宋体"/>
          <w:b w:val="0"/>
          <w:bCs w:val="0"/>
          <w:i w:val="0"/>
          <w:iCs w:val="0"/>
          <w:color w:val="auto"/>
          <w:sz w:val="24"/>
          <w:szCs w:val="24"/>
          <w:highlight w:val="none"/>
        </w:rPr>
        <w:t xml:space="preserve">损</w:t>
      </w:r>
      <w:r>
        <w:rPr>
          <w:rFonts w:hint="eastAsia" w:ascii="宋体" w:hAnsi="宋体" w:eastAsia="宋体" w:cs="宋体"/>
          <w:b w:val="0"/>
          <w:bCs w:val="0"/>
          <w:i w:val="0"/>
          <w:iCs w:val="0"/>
          <w:color w:val="auto"/>
          <w:sz w:val="24"/>
          <w:szCs w:val="24"/>
          <w:highlight w:val="none"/>
          <w:lang w:val="en-US" w:eastAsia="zh-CN"/>
        </w:rPr>
        <w:t xml:space="preserve">害的</w:t>
      </w:r>
      <w:r>
        <w:rPr>
          <w:rFonts w:hint="eastAsia" w:ascii="宋体" w:hAnsi="宋体" w:eastAsia="宋体" w:cs="宋体"/>
          <w:b w:val="0"/>
          <w:bCs w:val="0"/>
          <w:i w:val="0"/>
          <w:iCs w:val="0"/>
          <w:color w:val="auto"/>
          <w:sz w:val="24"/>
          <w:szCs w:val="24"/>
          <w:highlight w:val="none"/>
        </w:rPr>
        <w:t xml:space="preserve">，由</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负责</w:t>
      </w:r>
      <w:r>
        <w:rPr>
          <w:rFonts w:hint="eastAsia" w:ascii="宋体" w:hAnsi="宋体" w:eastAsia="宋体" w:cs="宋体"/>
          <w:b w:val="0"/>
          <w:bCs w:val="0"/>
          <w:i w:val="0"/>
          <w:iCs w:val="0"/>
          <w:color w:val="auto"/>
          <w:sz w:val="24"/>
          <w:szCs w:val="24"/>
          <w:highlight w:val="none"/>
          <w:lang w:val="en-US" w:eastAsia="zh-CN"/>
        </w:rPr>
        <w:t xml:space="preserve">全部</w:t>
      </w:r>
      <w:r>
        <w:rPr>
          <w:rFonts w:hint="eastAsia" w:ascii="宋体" w:hAnsi="宋体" w:eastAsia="宋体" w:cs="宋体"/>
          <w:b w:val="0"/>
          <w:bCs w:val="0"/>
          <w:i w:val="0"/>
          <w:iCs w:val="0"/>
          <w:color w:val="auto"/>
          <w:sz w:val="24"/>
          <w:szCs w:val="24"/>
          <w:highlight w:val="none"/>
        </w:rPr>
        <w:t xml:space="preserve">赔偿</w:t>
      </w:r>
      <w:r>
        <w:rPr>
          <w:rFonts w:hint="eastAsia" w:ascii="宋体" w:hAnsi="宋体" w:eastAsia="宋体" w:cs="宋体"/>
          <w:b w:val="0"/>
          <w:bCs w:val="0"/>
          <w:i w:val="0"/>
          <w:iCs w:val="0"/>
          <w:color w:val="auto"/>
          <w:sz w:val="24"/>
          <w:szCs w:val="24"/>
          <w:highlight w:val="none"/>
          <w:lang w:val="en-US" w:eastAsia="zh-CN"/>
        </w:rPr>
        <w:t xml:space="preserve">责任</w:t>
      </w: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highlight w:val="none"/>
          <w:lang w:eastAsia="zh-CN"/>
        </w:rPr>
        <w:t xml:space="preserve">发包人</w:t>
      </w:r>
      <w:r>
        <w:rPr>
          <w:rFonts w:hint="eastAsia" w:ascii="宋体" w:hAnsi="宋体" w:eastAsia="宋体" w:cs="宋体"/>
          <w:b w:val="0"/>
          <w:bCs w:val="0"/>
          <w:i w:val="0"/>
          <w:iCs w:val="0"/>
          <w:color w:val="auto"/>
          <w:sz w:val="24"/>
          <w:szCs w:val="24"/>
          <w:highlight w:val="none"/>
        </w:rPr>
        <w:t xml:space="preserve">有权直接从</w:t>
      </w:r>
      <w:r>
        <w:rPr>
          <w:rFonts w:hint="eastAsia" w:ascii="宋体" w:hAnsi="宋体" w:eastAsia="宋体" w:cs="宋体"/>
          <w:b w:val="0"/>
          <w:bCs w:val="0"/>
          <w:i w:val="0"/>
          <w:iCs w:val="0"/>
          <w:color w:val="auto"/>
          <w:sz w:val="24"/>
          <w:szCs w:val="24"/>
          <w:highlight w:val="none"/>
          <w:lang w:eastAsia="zh-CN"/>
        </w:rPr>
        <w:t xml:space="preserve">承包人</w:t>
      </w:r>
      <w:r>
        <w:rPr>
          <w:rFonts w:hint="eastAsia" w:ascii="宋体" w:hAnsi="宋体" w:eastAsia="宋体" w:cs="宋体"/>
          <w:b w:val="0"/>
          <w:bCs w:val="0"/>
          <w:i w:val="0"/>
          <w:iCs w:val="0"/>
          <w:color w:val="auto"/>
          <w:sz w:val="24"/>
          <w:szCs w:val="24"/>
          <w:highlight w:val="none"/>
        </w:rPr>
        <w:t xml:space="preserve">工程款中将相关损失赔偿款进行抵扣。</w:t>
      </w:r>
      <w:r/>
    </w:p>
    <w:p>
      <w:pPr>
        <w:pStyle w:val="745"/>
        <w:ind w:firstLine="482"/>
        <w:spacing w:line="360" w:lineRule="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发包人、承包人</w:t>
      </w:r>
      <w:r>
        <w:rPr>
          <w:rFonts w:hint="eastAsia" w:ascii="宋体" w:hAnsi="宋体" w:eastAsia="宋体" w:cs="宋体"/>
          <w:b w:val="0"/>
          <w:bCs w:val="0"/>
          <w:i w:val="0"/>
          <w:iCs w:val="0"/>
          <w:color w:val="auto"/>
          <w:sz w:val="24"/>
          <w:szCs w:val="24"/>
          <w:highlight w:val="none"/>
          <w:lang w:eastAsia="zh-CN"/>
        </w:rPr>
        <w:t xml:space="preserve">双方共同确认本合同首部所载明的住所地，为双方有效的送达地址。今后凡与本合同项下有关的文书函件以及相关法律文书、诉讼文书送达地址均以此为准。双方承诺在住所地发生变更时，应及时通知对方，否则因住所地不准确，或住所地变更后未及时书面告知合同相对方，导致合同往来文书函件及法律文书被拒绝签收、无法送达等情形的，应自行承担有效送达的法律后果。</w:t>
      </w:r>
      <w:r/>
    </w:p>
    <w:p>
      <w:pPr>
        <w:ind w:firstLine="480"/>
        <w:spacing w:line="360" w:lineRule="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rPr>
        <w:t xml:space="preserve">第五条:本合同作为</w:t>
      </w:r>
      <w:r>
        <w:rPr>
          <w:rFonts w:hint="eastAsia" w:ascii="宋体" w:hAnsi="宋体" w:eastAsia="宋体" w:cs="宋体"/>
          <w:b w:val="0"/>
          <w:bCs w:val="0"/>
          <w:i w:val="0"/>
          <w:iCs w:val="0"/>
          <w:color w:val="auto"/>
          <w:sz w:val="24"/>
          <w:szCs w:val="24"/>
          <w:highlight w:val="none"/>
          <w:lang w:val="en-US" w:eastAsia="zh-CN"/>
        </w:rPr>
        <w:t xml:space="preserve">主</w:t>
      </w:r>
      <w:r>
        <w:rPr>
          <w:rFonts w:hint="eastAsia" w:ascii="宋体" w:hAnsi="宋体" w:eastAsia="宋体" w:cs="宋体"/>
          <w:b w:val="0"/>
          <w:bCs w:val="0"/>
          <w:i w:val="0"/>
          <w:iCs w:val="0"/>
          <w:color w:val="auto"/>
          <w:sz w:val="24"/>
          <w:szCs w:val="24"/>
          <w:highlight w:val="none"/>
        </w:rPr>
        <w:t xml:space="preserve">合同的附件，与</w:t>
      </w:r>
      <w:r>
        <w:rPr>
          <w:rFonts w:hint="eastAsia" w:ascii="宋体" w:hAnsi="宋体" w:eastAsia="宋体" w:cs="宋体"/>
          <w:b w:val="0"/>
          <w:bCs w:val="0"/>
          <w:i w:val="0"/>
          <w:iCs w:val="0"/>
          <w:color w:val="auto"/>
          <w:sz w:val="24"/>
          <w:szCs w:val="24"/>
          <w:highlight w:val="none"/>
          <w:lang w:val="en-US" w:eastAsia="zh-CN"/>
        </w:rPr>
        <w:t xml:space="preserve">主</w:t>
      </w:r>
      <w:r>
        <w:rPr>
          <w:rFonts w:hint="eastAsia" w:ascii="宋体" w:hAnsi="宋体" w:eastAsia="宋体" w:cs="宋体"/>
          <w:b w:val="0"/>
          <w:bCs w:val="0"/>
          <w:i w:val="0"/>
          <w:iCs w:val="0"/>
          <w:color w:val="auto"/>
          <w:sz w:val="24"/>
          <w:szCs w:val="24"/>
          <w:highlight w:val="none"/>
        </w:rPr>
        <w:t xml:space="preserve">合同具有同等法律效力。经双方签</w:t>
      </w:r>
      <w:r>
        <w:rPr>
          <w:rFonts w:hint="eastAsia" w:ascii="宋体" w:hAnsi="宋体" w:eastAsia="宋体" w:cs="宋体"/>
          <w:b w:val="0"/>
          <w:bCs w:val="0"/>
          <w:i w:val="0"/>
          <w:iCs w:val="0"/>
          <w:color w:val="auto"/>
          <w:sz w:val="24"/>
          <w:szCs w:val="24"/>
          <w:highlight w:val="none"/>
          <w:lang w:val="en-US" w:eastAsia="zh-CN"/>
        </w:rPr>
        <w:t xml:space="preserve">字盖章</w:t>
      </w:r>
      <w:r>
        <w:rPr>
          <w:rFonts w:hint="eastAsia" w:ascii="宋体" w:hAnsi="宋体" w:eastAsia="宋体" w:cs="宋体"/>
          <w:b w:val="0"/>
          <w:bCs w:val="0"/>
          <w:i w:val="0"/>
          <w:iCs w:val="0"/>
          <w:color w:val="auto"/>
          <w:sz w:val="24"/>
          <w:szCs w:val="24"/>
          <w:highlight w:val="none"/>
        </w:rPr>
        <w:t xml:space="preserve">后立即生效。</w:t>
      </w:r>
      <w:r>
        <w:rPr>
          <w:rFonts w:hint="eastAsia" w:ascii="宋体" w:hAnsi="宋体" w:eastAsia="宋体" w:cs="宋体"/>
          <w:b w:val="0"/>
          <w:bCs w:val="0"/>
          <w:i w:val="0"/>
          <w:iCs w:val="0"/>
          <w:color w:val="auto"/>
          <w:sz w:val="24"/>
          <w:highlight w:val="none"/>
          <w:lang w:val="en-US" w:eastAsia="zh-CN"/>
        </w:rPr>
        <w:t xml:space="preserve">本合同</w:t>
      </w:r>
      <w:r>
        <w:rPr>
          <w:rFonts w:hint="eastAsia" w:ascii="宋体" w:hAnsi="宋体" w:eastAsia="宋体" w:cs="宋体"/>
          <w:b w:val="0"/>
          <w:bCs w:val="0"/>
          <w:i w:val="0"/>
          <w:iCs w:val="0"/>
          <w:color w:val="auto"/>
          <w:sz w:val="24"/>
          <w:szCs w:val="24"/>
          <w:highlight w:val="none"/>
        </w:rPr>
        <w:t xml:space="preserve">一式捌份，</w:t>
      </w:r>
      <w:r>
        <w:rPr>
          <w:rFonts w:hint="eastAsia" w:ascii="宋体" w:hAnsi="宋体" w:eastAsia="宋体" w:cs="宋体"/>
          <w:b w:val="0"/>
          <w:bCs w:val="0"/>
          <w:i w:val="0"/>
          <w:iCs w:val="0"/>
          <w:color w:val="auto"/>
          <w:sz w:val="24"/>
          <w:szCs w:val="24"/>
          <w:highlight w:val="none"/>
          <w:lang w:eastAsia="zh-CN"/>
        </w:rPr>
        <w:t xml:space="preserve">发承包双方</w:t>
      </w:r>
      <w:r>
        <w:rPr>
          <w:rFonts w:hint="eastAsia" w:ascii="宋体" w:hAnsi="宋体" w:eastAsia="宋体" w:cs="宋体"/>
          <w:b w:val="0"/>
          <w:bCs w:val="0"/>
          <w:i w:val="0"/>
          <w:iCs w:val="0"/>
          <w:color w:val="auto"/>
          <w:sz w:val="24"/>
          <w:szCs w:val="24"/>
          <w:highlight w:val="none"/>
        </w:rPr>
        <w:t xml:space="preserve">各肆份。</w:t>
      </w:r>
      <w:r/>
    </w:p>
    <w:p>
      <w:pPr>
        <w:ind w:firstLine="0"/>
        <w:spacing w:line="360" w:lineRule="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r>
      <w:r/>
    </w:p>
    <w:p>
      <w:pPr>
        <w:ind w:firstLine="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发包人</w:t>
      </w:r>
      <w:r>
        <w:rPr>
          <w:rFonts w:hint="eastAsia" w:ascii="宋体" w:hAnsi="宋体" w:eastAsia="宋体" w:cs="宋体"/>
          <w:b w:val="0"/>
          <w:bCs w:val="0"/>
          <w:i w:val="0"/>
          <w:iCs w:val="0"/>
          <w:color w:val="auto"/>
          <w:sz w:val="24"/>
          <w:szCs w:val="24"/>
          <w:highlight w:val="none"/>
        </w:rPr>
        <w:t xml:space="preserve">（公章）：  </w:t>
      </w:r>
      <w:r>
        <w:rPr>
          <w:rFonts w:hint="eastAsia" w:ascii="宋体" w:hAnsi="宋体" w:eastAsia="宋体" w:cs="宋体"/>
          <w:b w:val="0"/>
          <w:bCs w:val="0"/>
          <w:i w:val="0"/>
          <w:iCs w:val="0"/>
          <w:color w:val="auto"/>
          <w:sz w:val="24"/>
          <w:szCs w:val="24"/>
          <w:highlight w:val="none"/>
          <w:lang w:val="en-US" w:eastAsia="zh-CN"/>
        </w:rPr>
        <w:t xml:space="preserve">                          承包人</w:t>
      </w:r>
      <w:r>
        <w:rPr>
          <w:rFonts w:hint="eastAsia" w:ascii="宋体" w:hAnsi="宋体" w:eastAsia="宋体" w:cs="宋体"/>
          <w:b w:val="0"/>
          <w:bCs w:val="0"/>
          <w:i w:val="0"/>
          <w:iCs w:val="0"/>
          <w:color w:val="auto"/>
          <w:sz w:val="24"/>
          <w:szCs w:val="24"/>
          <w:highlight w:val="none"/>
        </w:rPr>
        <w:t xml:space="preserve">（公章）：</w:t>
      </w:r>
      <w:r/>
    </w:p>
    <w:p>
      <w:pPr>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r>
      <w:r/>
    </w:p>
    <w:p>
      <w:pPr>
        <w:ind w:firstLine="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法定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授权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代表人（签字）：               </w:t>
      </w:r>
      <w:r>
        <w:rPr>
          <w:rFonts w:hint="eastAsia" w:ascii="宋体" w:hAnsi="宋体" w:eastAsia="宋体" w:cs="宋体"/>
          <w:b w:val="0"/>
          <w:bCs w:val="0"/>
          <w:i w:val="0"/>
          <w:iCs w:val="0"/>
          <w:color w:val="auto"/>
          <w:sz w:val="24"/>
          <w:szCs w:val="24"/>
          <w:highlight w:val="none"/>
          <w:lang w:val="en-US" w:eastAsia="zh-CN"/>
        </w:rPr>
        <w:t xml:space="preserve"> </w:t>
      </w:r>
      <w:r>
        <w:rPr>
          <w:rFonts w:hint="eastAsia" w:ascii="宋体" w:hAnsi="宋体" w:eastAsia="宋体" w:cs="宋体"/>
          <w:b w:val="0"/>
          <w:bCs w:val="0"/>
          <w:i w:val="0"/>
          <w:iCs w:val="0"/>
          <w:color w:val="auto"/>
          <w:sz w:val="24"/>
          <w:szCs w:val="24"/>
          <w:highlight w:val="none"/>
        </w:rPr>
        <w:t xml:space="preserve">法定</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授权</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代表人（签字）：</w:t>
      </w:r>
      <w:r/>
    </w:p>
    <w:p>
      <w:pPr>
        <w:ind w:firstLine="480"/>
        <w:jc w:val="left"/>
        <w:spacing w:line="360" w:lineRule="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r>
      <w:r/>
    </w:p>
    <w:p>
      <w:pPr>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r>
      <w:r/>
    </w:p>
    <w:p>
      <w:pPr>
        <w:ind w:firstLine="480"/>
        <w:jc w:val="center"/>
        <w:spacing w:line="380" w:lineRule="exact"/>
        <w:rPr>
          <w:rFonts w:hint="eastAsia" w:ascii="宋体" w:hAnsi="宋体" w:eastAsia="宋体" w:cs="宋体"/>
          <w:b/>
          <w:bCs/>
          <w:color w:val="auto"/>
          <w:sz w:val="24"/>
          <w:highlight w:val="none"/>
        </w:rPr>
      </w:pPr>
      <w:r>
        <w:rPr>
          <w:rFonts w:hint="eastAsia" w:ascii="宋体" w:hAnsi="宋体" w:eastAsia="宋体" w:cs="宋体"/>
          <w:b w:val="0"/>
          <w:bCs w:val="0"/>
          <w:i w:val="0"/>
          <w:iCs w:val="0"/>
          <w:color w:val="auto"/>
          <w:sz w:val="24"/>
          <w:szCs w:val="24"/>
          <w:highlight w:val="none"/>
          <w:lang w:val="en-US" w:eastAsia="zh-CN" w:bidi="ar-SA"/>
        </w:rPr>
        <w:t xml:space="preserve">              签署日期：</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注：采购人保留调整合同条款的权利。</w:t>
      </w:r>
      <w:r/>
    </w:p>
    <w:p>
      <w:pPr>
        <w:pStyle w:val="727"/>
        <w:rPr>
          <w:rFonts w:hint="eastAsia" w:ascii="宋体" w:hAnsi="宋体" w:eastAsia="宋体" w:cs="宋体"/>
          <w:bCs/>
          <w:color w:val="auto"/>
          <w:szCs w:val="44"/>
          <w:highlight w:val="none"/>
        </w:rPr>
      </w:pPr>
      <w:r>
        <w:rPr>
          <w:rFonts w:hint="eastAsia" w:ascii="宋体" w:hAnsi="宋体" w:eastAsia="宋体" w:cs="宋体"/>
          <w:bCs/>
          <w:color w:val="auto"/>
          <w:szCs w:val="44"/>
          <w:highlight w:val="none"/>
        </w:rPr>
      </w:r>
      <w:r/>
    </w:p>
    <w:p>
      <w:pPr>
        <w:rPr>
          <w:rFonts w:hint="eastAsia" w:ascii="宋体" w:hAnsi="宋体" w:eastAsia="宋体" w:cs="宋体"/>
          <w:bCs/>
          <w:color w:val="auto"/>
          <w:szCs w:val="44"/>
          <w:highlight w:val="none"/>
        </w:rPr>
      </w:pPr>
      <w:r>
        <w:rPr>
          <w:rFonts w:hint="eastAsia" w:ascii="宋体" w:hAnsi="宋体" w:eastAsia="宋体" w:cs="宋体"/>
          <w:bCs/>
          <w:color w:val="auto"/>
          <w:szCs w:val="44"/>
          <w:highlight w:val="none"/>
        </w:rPr>
      </w:r>
      <w:r/>
    </w:p>
    <w:p>
      <w:pPr>
        <w:pStyle w:val="738"/>
        <w:rPr>
          <w:rFonts w:hint="eastAsia" w:ascii="宋体" w:hAnsi="宋体" w:eastAsia="宋体" w:cs="宋体"/>
          <w:bCs/>
          <w:color w:val="auto"/>
          <w:szCs w:val="44"/>
          <w:highlight w:val="none"/>
        </w:rPr>
      </w:pPr>
      <w:r>
        <w:rPr>
          <w:rFonts w:hint="eastAsia" w:ascii="宋体" w:hAnsi="宋体" w:eastAsia="宋体" w:cs="宋体"/>
          <w:bCs/>
          <w:color w:val="auto"/>
          <w:szCs w:val="44"/>
          <w:highlight w:val="none"/>
        </w:rPr>
      </w:r>
      <w:r/>
    </w:p>
    <w:p>
      <w:pPr>
        <w:rPr>
          <w:rFonts w:hint="eastAsia" w:ascii="宋体" w:hAnsi="宋体" w:eastAsia="宋体" w:cs="宋体"/>
          <w:bCs/>
          <w:color w:val="auto"/>
          <w:szCs w:val="44"/>
          <w:highlight w:val="none"/>
        </w:rPr>
      </w:pPr>
      <w:r>
        <w:rPr>
          <w:rFonts w:hint="eastAsia" w:ascii="宋体" w:hAnsi="宋体" w:eastAsia="宋体" w:cs="宋体"/>
          <w:bCs/>
          <w:color w:val="auto"/>
          <w:szCs w:val="44"/>
          <w:highlight w:val="none"/>
        </w:rPr>
      </w:r>
      <w:r/>
    </w:p>
    <w:p>
      <w:pPr>
        <w:pStyle w:val="738"/>
        <w:rPr>
          <w:rFonts w:hint="eastAsia"/>
          <w:color w:val="auto"/>
          <w:highlight w:val="none"/>
        </w:rPr>
      </w:pPr>
      <w:r>
        <w:rPr>
          <w:rFonts w:hint="eastAsia"/>
          <w:color w:val="auto"/>
          <w:highlight w:val="none"/>
        </w:rPr>
      </w:r>
      <w:r/>
    </w:p>
    <w:p>
      <w:pPr>
        <w:pStyle w:val="727"/>
        <w:rPr>
          <w:rFonts w:hint="eastAsia" w:ascii="宋体" w:hAnsi="宋体" w:eastAsia="宋体" w:cs="宋体"/>
          <w:bCs/>
          <w:color w:val="auto"/>
          <w:szCs w:val="44"/>
          <w:highlight w:val="none"/>
        </w:rPr>
      </w:pPr>
      <w:r>
        <w:rPr>
          <w:rFonts w:hint="eastAsia" w:ascii="宋体" w:hAnsi="宋体" w:eastAsia="宋体" w:cs="宋体"/>
          <w:bCs/>
          <w:color w:val="auto"/>
          <w:szCs w:val="44"/>
          <w:highlight w:val="none"/>
        </w:rPr>
        <w:t xml:space="preserve">第五章 单一来源采购响应文件格式</w:t>
      </w:r>
      <w:bookmarkEnd w:id="104"/>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
          <w:color w:val="auto"/>
          <w:highlight w:val="none"/>
        </w:rPr>
      </w:pPr>
      <w:r>
        <w:rPr>
          <w:rFonts w:hint="eastAsia" w:ascii="宋体" w:hAnsi="宋体" w:eastAsia="宋体" w:cs="宋体"/>
          <w:b/>
          <w:color w:val="auto"/>
          <w:highlight w:val="none"/>
        </w:rPr>
        <w:t xml:space="preserve">一、资格证明文件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115" w:name="OLE_LINK10"/>
      <w:r>
        <w:rPr>
          <w:rFonts w:hint="eastAsia" w:ascii="宋体" w:hAnsi="宋体" w:eastAsia="宋体" w:cs="宋体"/>
          <w:color w:val="auto"/>
          <w:highlight w:val="none"/>
        </w:rPr>
        <w:t xml:space="preserve">法定代表人身份证明书及法定代表人身份证复印件；</w:t>
      </w:r>
      <w:bookmarkEnd w:id="115"/>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2、法定代表人授权委托书及授权委托人身份证复印件（如有）；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3、响应人营业执照复印件；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4、响应人提供有效的市政公用工程施工总承包叁级及以上资质证书复印件；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5、响应人提供有效的安全生产许可证复印件；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6、提供拟派项目负责人有效的市政公用工程专业贰级及以上建造师注册证书复印件；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7、提供拟派项目负责人有效的安全B证复印件；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8、提供供应商所在地社保机构出具的由企业为拟派项目负责人2025年0</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月至2025年</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月，三个月中至少1个月的缴纳社保的缴费证明，2025年0</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日以后成立的投标人无需提供社保缴费证明材料，但需提供书面情况说明及相关凭证；</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9、拟派项目负责人无在建承诺书；</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10、</w:t>
      </w:r>
      <w:bookmarkStart w:id="116" w:name="OLE_LINK1"/>
      <w:r>
        <w:rPr>
          <w:rFonts w:hint="eastAsia" w:ascii="宋体" w:hAnsi="宋体" w:eastAsia="宋体" w:cs="宋体"/>
          <w:color w:val="auto"/>
          <w:highlight w:val="none"/>
        </w:rPr>
        <w:t xml:space="preserve">投标人符合《中华人民共和国政府采购法》第二十二条规定条件的承诺函；</w:t>
      </w:r>
      <w:bookmarkEnd w:id="116"/>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11、诚信承诺书；</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12、供应商未被列入失信被执行人名单、政府采购严重违法失信行为记录名单网站查询证明材料；</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13、《中小企业声明函》或《残疾人福利性单位声明函》或监狱和戒毒企业证明材料。</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注：上述1—13中任何一条不符合要求，则资格性审查不通过，按无效响应文件处理。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如本采购文件</w:t>
      </w:r>
      <w:r>
        <w:rPr>
          <w:rFonts w:hint="eastAsia" w:ascii="宋体" w:hAnsi="宋体" w:eastAsia="宋体" w:cs="宋体"/>
          <w:color w:val="auto"/>
          <w:highlight w:val="none"/>
        </w:rPr>
        <w:t xml:space="preserve">要求提供的资格审查证明材料中没有对应的接口上传的资料，可以在本部分的其他材料的接口中上传）</w:t>
      </w:r>
      <w:r/>
    </w:p>
    <w:p>
      <w:pPr>
        <w:ind w:firstLine="480"/>
        <w:rPr>
          <w:rFonts w:hint="eastAsia" w:ascii="宋体" w:hAnsi="宋体" w:eastAsia="宋体" w:cs="宋体"/>
          <w:b/>
          <w:color w:val="auto"/>
          <w:highlight w:val="none"/>
        </w:rPr>
      </w:pPr>
      <w:r>
        <w:rPr>
          <w:rFonts w:hint="eastAsia" w:ascii="宋体" w:hAnsi="宋体" w:eastAsia="宋体" w:cs="宋体"/>
          <w:b/>
          <w:color w:val="auto"/>
          <w:highlight w:val="none"/>
        </w:rPr>
        <w:t xml:space="preserve">二、符合性审查文件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1、单一来源采购响应函（格式参见第八章）</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2、供应商情况简介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3、商务技术正负偏离表（格式参见第八章）</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4、计划投入的主要施工机械设备表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主要施工管理人员表</w:t>
      </w:r>
      <w:r/>
    </w:p>
    <w:p>
      <w:pPr>
        <w:ind w:firstLine="480"/>
        <w:rPr>
          <w:rFonts w:hint="eastAsia" w:ascii="宋体" w:hAnsi="宋体" w:eastAsia="宋体" w:cs="宋体"/>
          <w:b/>
          <w:bCs/>
          <w:color w:val="auto"/>
          <w:highlight w:val="none"/>
        </w:rPr>
      </w:pPr>
      <w:r/>
      <w:bookmarkStart w:id="117" w:name="OLE_LINK11"/>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、供应商认为需要提交的其他资料</w:t>
      </w:r>
      <w:bookmarkEnd w:id="117"/>
      <w:r/>
    </w:p>
    <w:p>
      <w:pPr>
        <w:ind w:firstLine="480"/>
        <w:rPr>
          <w:rFonts w:hint="eastAsia" w:ascii="宋体" w:hAnsi="宋体" w:eastAsia="宋体" w:cs="宋体"/>
          <w:b/>
          <w:bCs/>
          <w:color w:val="auto"/>
          <w:highlight w:val="none"/>
        </w:rPr>
      </w:pPr>
      <w:r>
        <w:rPr>
          <w:rFonts w:hint="eastAsia" w:ascii="宋体" w:hAnsi="宋体" w:eastAsia="宋体" w:cs="宋体"/>
          <w:b/>
          <w:color w:val="auto"/>
          <w:highlight w:val="none"/>
        </w:rPr>
        <w:t xml:space="preserve">三、报价响应文件</w:t>
      </w:r>
      <w:bookmarkStart w:id="120" w:name="_GoBack"/>
      <w:r/>
      <w:bookmarkEnd w:id="120"/>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1、报价一览表（开标一览表）（首次报价）（格式参见第八章）；</w:t>
      </w:r>
      <w:r/>
    </w:p>
    <w:p>
      <w:pPr>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2、已标价的工程量清单</w:t>
      </w:r>
      <w:r/>
    </w:p>
    <w:p>
      <w:pPr>
        <w:pStyle w:val="77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注：二次报价将在开标系统内填写。</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44"/>
          <w:highlight w:val="none"/>
        </w:rPr>
        <w:br w:type="page" w:clear="all"/>
      </w:r>
      <w:r>
        <w:rPr>
          <w:rFonts w:hint="eastAsia" w:ascii="宋体" w:hAnsi="宋体" w:eastAsia="宋体" w:cs="宋体"/>
          <w:b/>
          <w:color w:val="auto"/>
          <w:sz w:val="28"/>
          <w:szCs w:val="28"/>
          <w:highlight w:val="none"/>
        </w:rPr>
        <w:t xml:space="preserve">附件:</w:t>
      </w:r>
      <w:r/>
    </w:p>
    <w:p>
      <w:pPr>
        <w:jc w:val="center"/>
        <w:spacing w:line="360" w:lineRule="auto"/>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8"/>
          <w:szCs w:val="28"/>
          <w:highlight w:val="none"/>
        </w:rPr>
        <w:t xml:space="preserve">1、法定代表人身份证明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手机（必填）：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（响应供应商名称）            </w:t>
      </w:r>
      <w:r>
        <w:rPr>
          <w:rFonts w:hint="eastAsia" w:ascii="宋体" w:hAnsi="宋体" w:eastAsia="宋体" w:cs="宋体"/>
          <w:color w:val="auto"/>
          <w:sz w:val="24"/>
          <w:szCs w:val="24"/>
          <w:highlight w:val="none"/>
        </w:rPr>
        <w:t xml:space="preserve">的法定代表人。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响应人（盖法人章）：</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（粘贴此处）</w:t>
      </w:r>
      <w:r/>
    </w:p>
    <w:p>
      <w:pPr>
        <w:ind w:firstLine="2280"/>
        <w:spacing w:line="360" w:lineRule="auto"/>
        <w:rPr>
          <w:rFonts w:hint="eastAsia" w:cs="宋体"/>
          <w:color w:val="auto"/>
          <w:sz w:val="24"/>
          <w:szCs w:val="24"/>
          <w:highlight w:val="none"/>
        </w:rPr>
      </w:pPr>
      <w:r>
        <w:rPr>
          <w:rFonts w:hint="eastAsia" w:cs="宋体"/>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outlineLvl w:val="4"/>
      </w:pPr>
      <w:r>
        <w:rPr>
          <w:rFonts w:hint="eastAsia" w:cs="宋体"/>
          <w:b/>
          <w:bCs/>
          <w:color w:val="auto"/>
          <w:sz w:val="24"/>
          <w:szCs w:val="24"/>
          <w:highlight w:val="none"/>
        </w:rPr>
        <w:br w:type="page" w:clear="all"/>
      </w:r>
      <w:r>
        <w:rPr>
          <w:rFonts w:hint="eastAsia" w:ascii="宋体" w:hAnsi="宋体" w:eastAsia="宋体" w:cs="宋体"/>
          <w:b/>
          <w:bCs/>
          <w:color w:val="auto"/>
          <w:sz w:val="28"/>
          <w:szCs w:val="28"/>
          <w:highlight w:val="none"/>
        </w:rPr>
        <w:t xml:space="preserve">2、授权委托书</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如东县栟茶镇</w:t>
      </w:r>
      <w:r>
        <w:rPr>
          <w:rFonts w:hint="eastAsia" w:ascii="宋体" w:hAnsi="宋体" w:eastAsia="宋体" w:cs="宋体"/>
          <w:color w:val="auto"/>
          <w:sz w:val="24"/>
          <w:szCs w:val="24"/>
          <w:highlight w:val="none"/>
          <w:u w:val="single"/>
        </w:rPr>
        <w:t xml:space="preserve">人民政府</w:t>
      </w:r>
      <w:r>
        <w:rPr>
          <w:rFonts w:hint="eastAsia" w:ascii="宋体" w:hAnsi="宋体" w:eastAsia="宋体" w:cs="宋体"/>
          <w:color w:val="auto"/>
          <w:sz w:val="24"/>
          <w:szCs w:val="24"/>
          <w:highlight w:val="none"/>
        </w:rPr>
        <w:t xml:space="preserve">：</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被授权人的姓名）代表我公司参加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项目名称）项目的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活动，全权处理一切与该项目</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关的事务。其在办理上述事宜过程中所签署的所有文件我公司均予以承认。</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附：被授权人情况：</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手机（必填）：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             法定代表人（签字或盖章）</w:t>
      </w:r>
      <w:r/>
    </w:p>
    <w:p>
      <w:pPr>
        <w:ind w:firstLine="1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被授权人身份证复印件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（粘贴此处）</w:t>
      </w:r>
      <w:r/>
    </w:p>
    <w:p>
      <w:pPr>
        <w:jc w:val="center"/>
        <w:spacing w:line="360" w:lineRule="auto"/>
        <w:rPr>
          <w:rFonts w:hint="eastAsia" w:ascii="宋体" w:hAnsi="宋体" w:eastAsia="宋体" w:cs="宋体"/>
          <w:b/>
          <w:color w:val="auto"/>
          <w:sz w:val="28"/>
          <w:szCs w:val="28"/>
          <w:highlight w:val="none"/>
        </w:rPr>
        <w:outlineLvl w:val="4"/>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8"/>
          <w:szCs w:val="28"/>
          <w:highlight w:val="none"/>
        </w:rPr>
        <w:t xml:space="preserve">3、</w:t>
      </w:r>
      <w:r>
        <w:rPr>
          <w:rFonts w:hint="eastAsia" w:ascii="宋体" w:hAnsi="宋体" w:eastAsia="宋体" w:cs="宋体"/>
          <w:b/>
          <w:color w:val="auto"/>
          <w:sz w:val="28"/>
          <w:szCs w:val="28"/>
          <w:highlight w:val="none"/>
        </w:rPr>
        <w:t xml:space="preserve">供应商符合《中华人民共和国政府采购法》第二十二条规定条件的声明函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lang w:eastAsia="zh-CN"/>
        </w:rPr>
        <w:t xml:space="preserve">如东县栟茶镇人民政府</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我单位参加</w:t>
      </w:r>
      <w:r>
        <w:rPr>
          <w:rFonts w:hint="eastAsia" w:ascii="宋体" w:hAnsi="宋体" w:eastAsia="宋体" w:cs="宋体"/>
          <w:bCs/>
          <w:color w:val="auto"/>
          <w:sz w:val="24"/>
          <w:szCs w:val="24"/>
          <w:highlight w:val="none"/>
          <w:u w:val="single"/>
        </w:rPr>
        <w:t xml:space="preserve">________________ _</w:t>
      </w: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u w:val="single"/>
        </w:rPr>
        <w:t xml:space="preserve">_______ __________</w:t>
      </w: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val="en-US" w:eastAsia="zh-CN"/>
        </w:rPr>
        <w:t xml:space="preserve">单一来源</w:t>
      </w:r>
      <w:r>
        <w:rPr>
          <w:rFonts w:hint="eastAsia" w:ascii="宋体" w:hAnsi="宋体" w:eastAsia="宋体" w:cs="宋体"/>
          <w:bCs/>
          <w:color w:val="auto"/>
          <w:sz w:val="24"/>
          <w:szCs w:val="24"/>
          <w:highlight w:val="none"/>
        </w:rPr>
        <w:t xml:space="preserve">活动。针对《中华人民共和国政府采购法》第二十二条规定做出如下声明：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1.我单位具有独立承担民事责任的能力；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3.我单位具有履行合同所必需的设备和专业技术能力；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6.我单位满足法律、行政法规规定的其他条件。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（加盖公章）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1320"/>
        <w:jc w:val="right"/>
        <w:spacing w:line="360" w:lineRule="auto"/>
        <w:rPr>
          <w:rFonts w:cs="宋体"/>
          <w:color w:val="auto"/>
          <w:sz w:val="24"/>
          <w:szCs w:val="24"/>
          <w:highlight w:val="none"/>
        </w:rPr>
      </w:pPr>
      <w:r>
        <w:rPr>
          <w:rFonts w:hint="eastAsia" w:ascii="宋体" w:hAnsi="宋体" w:eastAsia="宋体" w:cs="宋体"/>
          <w:color w:val="auto"/>
          <w:sz w:val="24"/>
          <w:szCs w:val="24"/>
          <w:highlight w:val="none"/>
        </w:rPr>
        <w:t xml:space="preserve">年      月     </w:t>
      </w:r>
      <w:r>
        <w:rPr>
          <w:rFonts w:hint="eastAsia" w:cs="宋体"/>
          <w:color w:val="auto"/>
          <w:sz w:val="24"/>
          <w:szCs w:val="24"/>
          <w:highlight w:val="none"/>
        </w:rPr>
        <w:t xml:space="preserve">日</w:t>
      </w:r>
      <w:r/>
    </w:p>
    <w:p>
      <w:pPr>
        <w:jc w:val="center"/>
        <w:spacing w:line="360" w:lineRule="auto"/>
        <w:rPr>
          <w:rFonts w:hint="eastAsia" w:ascii="宋体" w:hAnsi="宋体" w:eastAsia="宋体" w:cs="宋体"/>
          <w:b/>
          <w:bCs/>
          <w:color w:val="auto"/>
          <w:sz w:val="28"/>
          <w:szCs w:val="28"/>
          <w:highlight w:val="none"/>
        </w:rPr>
        <w:outlineLvl w:val="4"/>
      </w:pPr>
      <w:r>
        <w:rPr>
          <w:rFonts w:cs="宋体"/>
          <w:color w:val="auto"/>
          <w:sz w:val="24"/>
          <w:szCs w:val="24"/>
          <w:highlight w:val="none"/>
        </w:rPr>
        <w:br w:type="page" w:clear="all"/>
      </w:r>
      <w:r>
        <w:rPr>
          <w:rFonts w:hint="eastAsia" w:ascii="宋体" w:hAnsi="宋体" w:eastAsia="宋体" w:cs="宋体"/>
          <w:b/>
          <w:color w:val="auto"/>
          <w:sz w:val="28"/>
          <w:szCs w:val="28"/>
          <w:highlight w:val="none"/>
        </w:rPr>
        <w:t xml:space="preserve">4</w:t>
      </w:r>
      <w:r>
        <w:rPr>
          <w:rFonts w:hint="eastAsia" w:ascii="宋体" w:hAnsi="宋体" w:eastAsia="宋体" w:cs="宋体"/>
          <w:b/>
          <w:bCs/>
          <w:color w:val="auto"/>
          <w:sz w:val="28"/>
          <w:szCs w:val="28"/>
          <w:highlight w:val="none"/>
        </w:rPr>
        <w:t xml:space="preserve">、诚信承诺书</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lang w:eastAsia="zh-CN"/>
        </w:rPr>
        <w:t xml:space="preserve">如东县栟茶镇人民政府</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我单位在参加贵单位组织的</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活动中，郑重承诺如下：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1.我单位参与本项目投标，提交的</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响应文件包括资格审查材料均真实可信。证件及有关附件是真实的，绝无提供虚假材料行为。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2.我单位参与本项目投标绝无借资质、挂靠行为。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3.本项目授权代表为本单位正式员工。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4.我单位遵守国家廉政相关规定，无失信、行贿等不良行为。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我单位</w:t>
      </w:r>
      <w:r>
        <w:rPr>
          <w:rFonts w:hint="eastAsia" w:ascii="宋体" w:hAnsi="宋体" w:eastAsia="宋体" w:cs="宋体"/>
          <w:color w:val="auto"/>
          <w:sz w:val="24"/>
          <w:szCs w:val="24"/>
          <w:highlight w:val="none"/>
        </w:rPr>
        <w:t xml:space="preserve">参与本项目</w:t>
      </w:r>
      <w:r>
        <w:rPr>
          <w:rFonts w:hint="eastAsia" w:ascii="宋体" w:hAnsi="宋体" w:eastAsia="宋体" w:cs="宋体"/>
          <w:color w:val="auto"/>
          <w:sz w:val="24"/>
          <w:szCs w:val="24"/>
          <w:highlight w:val="none"/>
          <w:lang w:val="en-GB"/>
        </w:rPr>
        <w:t xml:space="preserve">投标</w:t>
      </w:r>
      <w:r>
        <w:rPr>
          <w:rFonts w:hint="eastAsia" w:ascii="宋体" w:hAnsi="宋体" w:eastAsia="宋体" w:cs="宋体"/>
          <w:color w:val="auto"/>
          <w:sz w:val="24"/>
          <w:szCs w:val="24"/>
          <w:highlight w:val="none"/>
        </w:rPr>
        <w:t xml:space="preserve">绝无</w:t>
      </w:r>
      <w:r>
        <w:rPr>
          <w:rFonts w:hint="eastAsia" w:ascii="宋体" w:hAnsi="宋体" w:eastAsia="宋体" w:cs="宋体"/>
          <w:color w:val="auto"/>
          <w:sz w:val="24"/>
          <w:szCs w:val="24"/>
          <w:highlight w:val="none"/>
          <w:lang w:val="en-GB"/>
        </w:rPr>
        <w:t xml:space="preserve">串标、围标等行为。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GB"/>
        </w:rPr>
        <w:t xml:space="preserve">我单位在参加政府采购活动前三年内，在经营活动中没有重大违法记录。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7.如中标，我单位</w:t>
      </w:r>
      <w:r>
        <w:rPr>
          <w:rFonts w:hint="eastAsia" w:ascii="宋体" w:hAnsi="宋体" w:eastAsia="宋体" w:cs="宋体"/>
          <w:color w:val="auto"/>
          <w:sz w:val="24"/>
          <w:szCs w:val="24"/>
          <w:highlight w:val="none"/>
          <w:lang w:val="en-GB"/>
        </w:rPr>
        <w:t xml:space="preserve">在</w:t>
      </w:r>
      <w:r>
        <w:rPr>
          <w:rFonts w:hint="eastAsia" w:ascii="宋体" w:hAnsi="宋体" w:eastAsia="宋体" w:cs="宋体"/>
          <w:color w:val="auto"/>
          <w:sz w:val="24"/>
          <w:szCs w:val="24"/>
          <w:highlight w:val="none"/>
        </w:rPr>
        <w:t xml:space="preserve">成交结果</w:t>
      </w:r>
      <w:r>
        <w:rPr>
          <w:rFonts w:hint="eastAsia" w:ascii="宋体" w:hAnsi="宋体" w:eastAsia="宋体" w:cs="宋体"/>
          <w:color w:val="auto"/>
          <w:sz w:val="24"/>
          <w:szCs w:val="24"/>
          <w:highlight w:val="none"/>
          <w:lang w:val="en-GB"/>
        </w:rPr>
        <w:t xml:space="preserve">公示结束后</w:t>
      </w:r>
      <w:r>
        <w:rPr>
          <w:rFonts w:hint="eastAsia" w:ascii="宋体" w:hAnsi="宋体" w:eastAsia="宋体" w:cs="宋体"/>
          <w:color w:val="auto"/>
          <w:sz w:val="24"/>
          <w:szCs w:val="24"/>
          <w:highlight w:val="none"/>
        </w:rPr>
        <w:t xml:space="preserve">3天内领取中标通知书。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8.中标后，我单位将按照谈判文件规定并在成交通知书规定的时限内与采购单位签订合同。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9.如中标，我单位将按照</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文件规定以及响应文件中承诺的相关事项向采购人提供完整相关证明材料或配合采购人做好相关工作。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若我单位未能兑现以上承诺，愿意放弃本项目中标资格，愿意被采购人列入政府采购黑名单1-3年，愿意接受采购人和监管部门的其它处罚，并愿意承担因违反上述承诺内容所引发的一切责任与后果。</w:t>
      </w:r>
      <w:r/>
    </w:p>
    <w:p>
      <w:pPr>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供应商（盖公章）：</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rPr>
          <w:rFonts w:hint="eastAsia" w:ascii="宋体" w:hAnsi="宋体" w:eastAsia="宋体" w:cs="宋体"/>
          <w:bCs/>
          <w:color w:val="auto"/>
          <w:sz w:val="24"/>
          <w:szCs w:val="24"/>
          <w:highlight w:val="none"/>
          <w:u w:val="singl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833" w:right="560" w:firstLine="27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jc w:val="center"/>
        <w:spacing w:line="360" w:lineRule="auto"/>
        <w:rPr>
          <w:rFonts w:hint="eastAsia" w:ascii="宋体" w:hAnsi="宋体" w:eastAsia="宋体" w:cs="宋体"/>
          <w:b/>
          <w:color w:val="auto"/>
          <w:sz w:val="28"/>
          <w:szCs w:val="28"/>
          <w:highlight w:val="none"/>
        </w:rPr>
      </w:pPr>
      <w:r/>
      <w:bookmarkStart w:id="118" w:name="_Toc28735"/>
      <w:r/>
      <w:bookmarkStart w:id="119" w:name="_Toc14594"/>
      <w:r>
        <w:rPr>
          <w:rFonts w:hint="eastAsia" w:ascii="宋体" w:hAnsi="宋体"/>
          <w:b/>
          <w:color w:val="auto"/>
          <w:sz w:val="36"/>
          <w:szCs w:val="36"/>
          <w:highlight w:val="none"/>
        </w:rPr>
        <w:br w:type="page" w:clear="all"/>
      </w:r>
      <w:r>
        <w:rPr>
          <w:rFonts w:hint="eastAsia" w:ascii="宋体" w:hAnsi="宋体" w:eastAsia="宋体" w:cs="宋体"/>
          <w:b/>
          <w:color w:val="auto"/>
          <w:sz w:val="28"/>
          <w:szCs w:val="28"/>
          <w:highlight w:val="none"/>
        </w:rPr>
        <w:t xml:space="preserve">5、拟派项目负责人无在建承诺书</w:t>
      </w:r>
      <w:bookmarkEnd w:id="118"/>
      <w:r/>
      <w:bookmarkEnd w:id="119"/>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如东县栟茶镇人民政府</w:t>
      </w:r>
      <w:r>
        <w:rPr>
          <w:rFonts w:hint="eastAsia" w:ascii="宋体" w:hAnsi="宋体" w:eastAsia="宋体" w:cs="宋体"/>
          <w:bCs/>
          <w:color w:val="auto"/>
          <w:sz w:val="24"/>
          <w:szCs w:val="24"/>
          <w:highlight w:val="none"/>
        </w:rPr>
        <w:t xml:space="preserve">：</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zh-CN"/>
        </w:rPr>
        <w:t xml:space="preserve">我方参加你方的</w:t>
      </w:r>
      <w:r>
        <w:rPr>
          <w:rFonts w:hint="eastAsia" w:ascii="宋体" w:hAnsi="宋体" w:eastAsia="宋体" w:cs="宋体"/>
          <w:bCs/>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工程（以下简称“本工程”）的</w:t>
      </w:r>
      <w:r>
        <w:rPr>
          <w:rFonts w:hint="eastAsia" w:ascii="宋体" w:hAnsi="宋体" w:eastAsia="宋体" w:cs="宋体"/>
          <w:color w:val="auto"/>
          <w:sz w:val="24"/>
          <w:szCs w:val="24"/>
          <w:highlight w:val="none"/>
          <w:lang w:val="en-US" w:bidi="zh-CN"/>
        </w:rPr>
        <w:t xml:space="preserve">单一来源谈判</w:t>
      </w:r>
      <w:r>
        <w:rPr>
          <w:rFonts w:hint="eastAsia" w:ascii="宋体" w:hAnsi="宋体" w:eastAsia="宋体" w:cs="宋体"/>
          <w:color w:val="auto"/>
          <w:sz w:val="24"/>
          <w:szCs w:val="24"/>
          <w:highlight w:val="none"/>
          <w:lang w:bidi="zh-CN"/>
        </w:rPr>
        <w:t xml:space="preserve">，拟派项目负责人为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。现我方向你方慎重承诺：</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拟派项目负责人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无在建工程，并严格按到项目现场的时间要求全面负责本工程项目施工全过程中管理，如果我方经本工程评标委员会评定为第一成交候选人，在公示期间被他人举报并经招标投标监管机构核实，确认拟派项目负责人有在建工程，或在项目实施过程中，拟派项目负责人不能严格按到项目现场的时间要求（依据签到考勤记录）全面负责本工程项目施工全过程中管理，那么取消我方第一成交候选人资格或承包资格，并依法承担相关责任。</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供应商（盖公章）：</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rPr>
          <w:rFonts w:hint="eastAsia" w:ascii="宋体" w:hAnsi="宋体" w:eastAsia="宋体" w:cs="宋体"/>
          <w:bCs/>
          <w:color w:val="auto"/>
          <w:sz w:val="24"/>
          <w:szCs w:val="24"/>
          <w:highlight w:val="none"/>
          <w:u w:val="single"/>
        </w:rPr>
        <w:t xml:space="preserve">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年       月      日</w:t>
      </w:r>
      <w:r/>
    </w:p>
    <w:p>
      <w:pPr>
        <w:jc w:val="center"/>
        <w:spacing w:line="360" w:lineRule="auto"/>
        <w:rPr>
          <w:rFonts w:hint="eastAsia" w:ascii="宋体" w:hAnsi="宋体" w:eastAsia="宋体" w:cs="宋体"/>
          <w:b/>
          <w:color w:val="auto"/>
          <w:sz w:val="28"/>
          <w:szCs w:val="28"/>
          <w:highlight w:val="none"/>
        </w:rPr>
      </w:pPr>
      <w:r>
        <w:rPr>
          <w:rFonts w:cs="宋体"/>
          <w:b/>
          <w:bCs/>
          <w:color w:val="auto"/>
          <w:sz w:val="28"/>
          <w:szCs w:val="28"/>
          <w:highlight w:val="none"/>
        </w:rPr>
        <w:br w:type="page" w:clear="all"/>
      </w:r>
      <w:r>
        <w:rPr>
          <w:rFonts w:hint="eastAsia" w:ascii="宋体" w:hAnsi="宋体" w:eastAsia="宋体" w:cs="宋体"/>
          <w:b/>
          <w:bCs/>
          <w:color w:val="auto"/>
          <w:sz w:val="28"/>
          <w:szCs w:val="28"/>
          <w:highlight w:val="none"/>
        </w:rPr>
        <w:t xml:space="preserve">6</w:t>
      </w:r>
      <w:r>
        <w:rPr>
          <w:rFonts w:hint="eastAsia" w:ascii="宋体" w:hAnsi="宋体" w:eastAsia="宋体" w:cs="宋体"/>
          <w:b/>
          <w:color w:val="auto"/>
          <w:sz w:val="28"/>
          <w:szCs w:val="28"/>
          <w:highlight w:val="none"/>
        </w:rPr>
        <w:t xml:space="preserve">、中小企业声明函（工程、服务）</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采购活动，工程的施工单位全部为符合政策要求的中小企业（或者：服务全部由符合政策要求的中小企业承接）。企业的具体情况如下：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企业名称（盖章）：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日期：</w:t>
      </w:r>
      <w:r/>
    </w:p>
    <w:p>
      <w:pPr>
        <w:ind w:firstLine="5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（1）中小企业划分标准以“工信部联企业〔2011〕300号通知中的《中小企业划型标准规定》为准。</w:t>
      </w:r>
      <w:r/>
    </w:p>
    <w:p>
      <w:pPr>
        <w:ind w:firstLine="4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ind w:right="561"/>
        <w:spacing w:line="360" w:lineRule="auto"/>
        <w:rPr>
          <w:color w:val="auto"/>
          <w:sz w:val="24"/>
          <w:szCs w:val="21"/>
          <w:highlight w:val="none"/>
        </w:rPr>
      </w:pPr>
      <w:r>
        <w:rPr>
          <w:color w:val="auto"/>
          <w:sz w:val="24"/>
          <w:szCs w:val="21"/>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cs="宋体"/>
          <w:b/>
          <w:bCs/>
          <w:color w:val="auto"/>
          <w:sz w:val="24"/>
          <w:szCs w:val="24"/>
          <w:highlight w:val="none"/>
        </w:rPr>
        <w:br w:type="page" w:clear="all"/>
      </w:r>
      <w:r>
        <w:rPr>
          <w:rFonts w:hint="eastAsia" w:ascii="宋体" w:hAnsi="宋体" w:eastAsia="宋体" w:cs="宋体"/>
          <w:b/>
          <w:bCs/>
          <w:color w:val="auto"/>
          <w:sz w:val="28"/>
          <w:szCs w:val="28"/>
          <w:highlight w:val="none"/>
        </w:rPr>
        <w:t xml:space="preserve">7、残疾人福利性单位声明函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本单位在本次政府采购活动中提供的残疾人福利单位产品报价合计为人民币（大写）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hint="eastAsia" w:cs="宋体"/>
          <w:b/>
          <w:bCs/>
          <w:color w:val="auto"/>
          <w:sz w:val="28"/>
          <w:szCs w:val="28"/>
          <w:highlight w:val="none"/>
        </w:rPr>
      </w:pPr>
      <w:r>
        <w:rPr>
          <w:rFonts w:hint="eastAsia" w:cs="宋体"/>
          <w:b/>
          <w:bCs/>
          <w:color w:val="auto"/>
          <w:sz w:val="28"/>
          <w:szCs w:val="28"/>
          <w:highlight w:val="none"/>
        </w:rPr>
        <w:br w:type="page" w:clear="all"/>
      </w:r>
      <w:r>
        <w:rPr>
          <w:rFonts w:hint="eastAsia" w:ascii="宋体" w:hAnsi="宋体" w:eastAsia="宋体" w:cs="宋体"/>
          <w:b/>
          <w:bCs/>
          <w:color w:val="auto"/>
          <w:sz w:val="28"/>
          <w:szCs w:val="28"/>
          <w:highlight w:val="none"/>
        </w:rPr>
        <w:t xml:space="preserve">8、监狱企业证明函</w:t>
      </w:r>
      <w:r/>
    </w:p>
    <w:p>
      <w:pPr>
        <w:ind w:firstLine="646"/>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特此声明。</w:t>
      </w:r>
      <w:r/>
    </w:p>
    <w:p>
      <w:pPr>
        <w:ind w:firstLine="1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省级以上监狱管理局、戒毒管理局（含新疆生产建设兵团）（盖章）：</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bidi="ar"/>
        </w:rPr>
        <w:t xml:space="preserve">                                    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8"/>
          <w:szCs w:val="28"/>
          <w:highlight w:val="none"/>
        </w:rPr>
        <w:t xml:space="preserve">9、单一来源采购响应函</w:t>
      </w:r>
      <w:r/>
    </w:p>
    <w:p>
      <w:pPr>
        <w:pStyle w:val="967"/>
        <w:ind w:firstLine="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根据贵方的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（项目编号）  号单一来源采购文件，正式授权下述签字人       (姓名和职务)代表我方______________（供应商的名称），全权处理本次项目单一来源采购的有关事宜。</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据此函，__________签字人兹宣布同意如下：</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1.按单一来源采购文件规定的各项要求，向买方提供所需货物与服务。</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2.我们已详细审核全部单一来源采购文件及其有效补充文件，我们知道必须放弃提出含糊不清或误解问题的权利。</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 本报价文件的有效期为从报价截止日期起计算的60日，在此期间，本报价文件将始终对我们具有约束力，并可随时被接受。如果我们成交，本报价文件在此期间之后将继续保持有效。一旦我方成交，我方将根据采购文件的规定，严格履行合同，保证于承诺的时间内完成项目的服务，并交付采购人验收。</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4.如果在单一来源采购开始时间后规定的单一来源采购有效期内撤回单一来源采购响应文件或成交后拒绝签订合同，我们的单一来源采购保证金可被贵方没收。</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5.同意向贵方提供贵方可能另外要求的与单一来源采购有关的任何证据或资料，并保证我方已提供和将要提供的文件是真实的、准确的。</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6.一旦我方成交,我方将根据单一来源采购文件的规定，严格履行合同的责任和义务,并保证在单一来源采购文件规定的时间完成项目，交付买方验收。</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7.遵守单一来源采购文件中要求的收费项目和标准。</w:t>
      </w:r>
      <w:r/>
    </w:p>
    <w:p>
      <w:pPr>
        <w:pStyle w:val="967"/>
        <w:ind w:left="0" w:right="0" w:firstLine="420"/>
        <w:jc w:val="both"/>
        <w:keepLines w:val="0"/>
        <w:keepNext w:val="0"/>
        <w:pageBreakBefore w:val="0"/>
        <w:spacing w:before="0" w:after="0"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8.与本单一来源采购有关的正式通讯地址为：</w:t>
      </w:r>
      <w:r/>
    </w:p>
    <w:p>
      <w:pPr>
        <w:pStyle w:val="967"/>
        <w:jc w:val="left"/>
        <w:keepLines w:val="0"/>
        <w:keepNext w:val="0"/>
        <w:pageBreakBefore w:val="0"/>
        <w:spacing w:line="42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p>
    <w:p>
      <w:pPr>
        <w:pStyle w:val="967"/>
        <w:jc w:val="left"/>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rPr>
          <w:rFonts w:hint="eastAsia" w:ascii="宋体" w:hAnsi="宋体" w:eastAsia="宋体" w:cs="宋体"/>
          <w:color w:val="auto"/>
          <w:highlight w:val="none"/>
          <w:u w:val="single"/>
        </w:rPr>
        <w:t xml:space="preserve">                </w:t>
      </w:r>
      <w:r/>
    </w:p>
    <w:p>
      <w:pPr>
        <w:pStyle w:val="967"/>
        <w:jc w:val="left"/>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67"/>
        <w:jc w:val="left"/>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p>
    <w:p>
      <w:pPr>
        <w:pStyle w:val="967"/>
        <w:jc w:val="left"/>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67"/>
        <w:jc w:val="left"/>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67"/>
        <w:jc w:val="left"/>
        <w:keepLines w:val="0"/>
        <w:keepNext w:val="0"/>
        <w:pageBreakBefore w:val="0"/>
        <w:spacing w:line="42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供应商名称（盖章）：</w:t>
      </w: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420" w:lineRule="exact"/>
        <w:widowControl w:val="off"/>
        <w:rPr>
          <w:rFonts w:hint="eastAsia" w:cs="宋体"/>
          <w:color w:val="auto"/>
          <w:sz w:val="24"/>
          <w:szCs w:val="24"/>
          <w:highlight w:val="none"/>
        </w:rPr>
        <w:outlineLvl w:val="3"/>
      </w:pPr>
      <w:r>
        <w:rPr>
          <w:rFonts w:hint="eastAsia" w:ascii="宋体" w:hAnsi="宋体" w:eastAsia="宋体" w:cs="宋体"/>
          <w:color w:val="auto"/>
          <w:highlight w:val="none"/>
        </w:rPr>
        <w:t xml:space="preserve">日        期：______年____月____日 </w:t>
      </w:r>
      <w:r/>
    </w:p>
    <w:p>
      <w:pPr>
        <w:jc w:val="center"/>
        <w:spacing w:line="360" w:lineRule="auto"/>
        <w:widowControl/>
        <w:rPr>
          <w:rFonts w:hint="eastAsia" w:cs="宋体"/>
          <w:color w:val="auto"/>
          <w:sz w:val="24"/>
          <w:szCs w:val="24"/>
          <w:highlight w:val="none"/>
        </w:rPr>
      </w:pPr>
      <w:r>
        <w:rPr>
          <w:rFonts w:hint="eastAsia" w:cs="宋体"/>
          <w:color w:val="auto"/>
          <w:sz w:val="24"/>
          <w:szCs w:val="24"/>
          <w:highlight w:val="none"/>
        </w:rPr>
        <w:t xml:space="preserve"> </w:t>
      </w:r>
      <w:r/>
    </w:p>
    <w:p>
      <w:pPr>
        <w:jc w:val="center"/>
        <w:spacing w:line="360" w:lineRule="auto"/>
        <w:widowControl/>
        <w:rPr>
          <w:rFonts w:hint="eastAsia" w:cs="宋体"/>
          <w:color w:val="auto"/>
          <w:sz w:val="24"/>
          <w:szCs w:val="24"/>
          <w:highlight w:val="none"/>
        </w:rPr>
      </w:pPr>
      <w:r>
        <w:rPr>
          <w:rFonts w:hint="eastAsia" w:cs="宋体"/>
          <w:color w:val="auto"/>
          <w:sz w:val="24"/>
          <w:szCs w:val="24"/>
          <w:highlight w:val="none"/>
        </w:rPr>
      </w:r>
      <w:r/>
    </w:p>
    <w:p>
      <w:pPr>
        <w:jc w:val="center"/>
        <w:spacing w:line="360" w:lineRule="auto"/>
        <w:widowControl/>
        <w:rPr>
          <w:b/>
          <w:color w:val="auto"/>
          <w:sz w:val="24"/>
          <w:szCs w:val="24"/>
          <w:highlight w:val="none"/>
        </w:rPr>
      </w:pPr>
      <w:r>
        <w:rPr>
          <w:rFonts w:hint="eastAsia" w:cs="宋体"/>
          <w:b/>
          <w:color w:val="auto"/>
          <w:sz w:val="32"/>
          <w:szCs w:val="32"/>
          <w:highlight w:val="none"/>
        </w:rPr>
        <w:t xml:space="preserve">10</w:t>
      </w:r>
      <w:r>
        <w:rPr>
          <w:rFonts w:hint="eastAsia"/>
          <w:b/>
          <w:color w:val="auto"/>
          <w:sz w:val="32"/>
          <w:szCs w:val="32"/>
          <w:highlight w:val="none"/>
        </w:rPr>
        <w:t xml:space="preserve">、技术商务条款响应正负偏离表</w:t>
      </w:r>
      <w:r/>
    </w:p>
    <w:p>
      <w:pPr>
        <w:ind w:firstLine="480"/>
        <w:jc w:val="center"/>
        <w:spacing w:line="360" w:lineRule="auto"/>
        <w:rPr>
          <w:rFonts w:cs="宋体"/>
          <w:color w:val="auto"/>
          <w:sz w:val="24"/>
          <w:szCs w:val="24"/>
          <w:highlight w:val="none"/>
        </w:rPr>
      </w:pPr>
      <w:r>
        <w:rPr>
          <w:rFonts w:hint="eastAsia" w:cs="仿宋"/>
          <w:color w:val="auto"/>
          <w:sz w:val="28"/>
          <w:szCs w:val="28"/>
          <w:highlight w:val="none"/>
        </w:rPr>
        <w:t xml:space="preserve">（</w:t>
      </w:r>
      <w:r>
        <w:rPr>
          <w:rFonts w:hint="eastAsia" w:cs="宋体"/>
          <w:color w:val="auto"/>
          <w:sz w:val="24"/>
          <w:szCs w:val="24"/>
          <w:highlight w:val="none"/>
        </w:rPr>
        <w:t xml:space="preserve">由响应人据实提交，表格不够自行添加）</w:t>
      </w:r>
      <w:r/>
    </w:p>
    <w:tbl>
      <w:tblPr>
        <w:tblStyle w:val="73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ind w:left="0" w:firstLine="0"/>
              <w:spacing w:line="360" w:lineRule="auto"/>
              <w:rPr>
                <w:rFonts w:cs="宋体"/>
                <w:color w:val="auto"/>
                <w:sz w:val="24"/>
                <w:szCs w:val="24"/>
                <w:highlight w:val="none"/>
              </w:rPr>
            </w:pPr>
            <w:r>
              <w:rPr>
                <w:rFonts w:hint="eastAsia" w:cs="宋体"/>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ind w:left="0" w:firstLine="0"/>
              <w:spacing w:line="360" w:lineRule="auto"/>
              <w:rPr>
                <w:rFonts w:cs="宋体"/>
                <w:color w:val="auto"/>
                <w:sz w:val="24"/>
                <w:szCs w:val="24"/>
                <w:highlight w:val="none"/>
              </w:rPr>
            </w:pPr>
            <w:r>
              <w:rPr>
                <w:rFonts w:hint="eastAsia" w:cs="宋体"/>
                <w:color w:val="auto"/>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left="0" w:firstLine="0"/>
              <w:spacing w:line="360" w:lineRule="auto"/>
              <w:rPr>
                <w:rFonts w:cs="宋体"/>
                <w:color w:val="auto"/>
                <w:sz w:val="24"/>
                <w:szCs w:val="24"/>
                <w:highlight w:val="none"/>
              </w:rPr>
            </w:pPr>
            <w:r>
              <w:rPr>
                <w:rFonts w:hint="eastAsia" w:cs="宋体"/>
                <w:color w:val="auto"/>
                <w:sz w:val="24"/>
                <w:szCs w:val="24"/>
                <w:highlight w:val="none"/>
                <w:lang w:val="en-US" w:eastAsia="zh-CN"/>
              </w:rPr>
              <w:t xml:space="preserve">单一来源</w:t>
            </w:r>
            <w:r>
              <w:rPr>
                <w:rFonts w:hint="eastAsia" w:cs="宋体"/>
                <w:color w:val="auto"/>
                <w:sz w:val="24"/>
                <w:szCs w:val="24"/>
                <w:highlight w:val="none"/>
              </w:rPr>
              <w:t xml:space="preserve">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spacing w:line="360" w:lineRule="auto"/>
              <w:rPr>
                <w:rFonts w:cs="宋体"/>
                <w:color w:val="auto"/>
                <w:sz w:val="24"/>
                <w:szCs w:val="24"/>
                <w:highlight w:val="none"/>
              </w:rPr>
            </w:pPr>
            <w:r>
              <w:rPr>
                <w:rFonts w:hint="eastAsia" w:cs="宋体"/>
                <w:color w:val="auto"/>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ind w:left="0" w:firstLine="0"/>
              <w:jc w:val="both"/>
              <w:spacing w:line="360" w:lineRule="auto"/>
              <w:rPr>
                <w:rFonts w:cs="宋体"/>
                <w:color w:val="auto"/>
                <w:sz w:val="24"/>
                <w:szCs w:val="24"/>
                <w:highlight w:val="none"/>
              </w:rPr>
            </w:pPr>
            <w:r>
              <w:rPr>
                <w:rFonts w:hint="eastAsia" w:cs="宋体"/>
                <w:color w:val="auto"/>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vAlign w:val="top"/>
            <w:textDirection w:val="lrTb"/>
            <w:noWrap w:val="false"/>
          </w:tcPr>
          <w:p>
            <w:pPr>
              <w:jc w:val="center"/>
              <w:spacing w:line="360" w:lineRule="auto"/>
              <w:rPr>
                <w:rFonts w:cs="宋体"/>
                <w:color w:val="auto"/>
                <w:sz w:val="24"/>
                <w:szCs w:val="24"/>
                <w:highlight w:val="none"/>
              </w:rPr>
            </w:pPr>
            <w:r>
              <w:rPr>
                <w:rFonts w:hint="eastAsia"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vAlign w:val="top"/>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vAlign w:val="top"/>
            <w:textDirection w:val="lrTb"/>
            <w:noWrap w:val="false"/>
          </w:tcPr>
          <w:p>
            <w:pPr>
              <w:jc w:val="center"/>
              <w:spacing w:line="360" w:lineRule="auto"/>
              <w:rPr>
                <w:rFonts w:cs="宋体"/>
                <w:color w:val="auto"/>
                <w:sz w:val="24"/>
                <w:szCs w:val="24"/>
                <w:highlight w:val="none"/>
              </w:rPr>
            </w:pPr>
            <w:r>
              <w:rPr>
                <w:rFonts w:hint="eastAsia"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vAlign w:val="top"/>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vAlign w:val="top"/>
            <w:textDirection w:val="lrTb"/>
            <w:noWrap w:val="false"/>
          </w:tcPr>
          <w:p>
            <w:pPr>
              <w:jc w:val="center"/>
              <w:spacing w:line="360" w:lineRule="auto"/>
              <w:rPr>
                <w:rFonts w:cs="宋体"/>
                <w:color w:val="auto"/>
                <w:sz w:val="24"/>
                <w:szCs w:val="24"/>
                <w:highlight w:val="none"/>
              </w:rPr>
            </w:pPr>
            <w:r>
              <w:rPr>
                <w:rFonts w:hint="eastAsia"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vAlign w:val="top"/>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vAlign w:val="top"/>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vAlign w:val="top"/>
            <w:textDirection w:val="lrTb"/>
            <w:noWrap w:val="false"/>
          </w:tcPr>
          <w:p>
            <w:pPr>
              <w:ind w:firstLine="480"/>
              <w:spacing w:line="360" w:lineRule="auto"/>
              <w:rPr>
                <w:rFonts w:cs="宋体"/>
                <w:color w:val="auto"/>
                <w:sz w:val="24"/>
                <w:szCs w:val="24"/>
                <w:highlight w:val="none"/>
              </w:rPr>
            </w:pPr>
            <w:r>
              <w:rPr>
                <w:rFonts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1、响应人提交的响应文件中与</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文件第三部分“项目需求说明”中的商务、技术部分的要求有不同时，应逐条填列在偏离表中，否则将认为响应人接受</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文件的所有要求。完全响应以空白表格列式。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2、“偏离说明”一栏选择“正偏离”、“负偏离”进行填写。正偏离的确认和负偏离的是否相应</w:t>
      </w:r>
      <w:r>
        <w:rPr>
          <w:rFonts w:hint="eastAsia" w:ascii="宋体" w:hAnsi="宋体" w:eastAsia="宋体"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rPr>
        <w:t xml:space="preserve">文件，经三分之二评委认定。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3、响应人如果虚假响应，将承担被没收全额/部分响应保证金或被暂停参加南通市政府采购中心组织政府采购活动的风险。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4、供应商若提供其他增值服务，可以在表中自行据实填写。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法人或授权委托人（签字或盖章）：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cs="仿宋"/>
          <w:color w:val="auto"/>
          <w:sz w:val="28"/>
          <w:szCs w:val="28"/>
          <w:highlight w:val="none"/>
        </w:rPr>
      </w:pPr>
      <w:r>
        <w:rPr>
          <w:rFonts w:cs="仿宋"/>
          <w:color w:val="auto"/>
          <w:sz w:val="28"/>
          <w:szCs w:val="28"/>
          <w:highlight w:val="none"/>
        </w:rPr>
      </w:r>
      <w:r/>
    </w:p>
    <w:p>
      <w:pPr>
        <w:jc w:val="center"/>
        <w:spacing w:line="360" w:lineRule="auto"/>
        <w:widowControl/>
        <w:rPr>
          <w:rFonts w:cs="宋体"/>
          <w:b/>
          <w:bCs/>
          <w:color w:val="auto"/>
          <w:sz w:val="24"/>
          <w:szCs w:val="24"/>
          <w:highlight w:val="none"/>
        </w:rPr>
      </w:pPr>
      <w:r>
        <w:rPr>
          <w:rFonts w:cs="宋体"/>
          <w:b/>
          <w:bCs/>
          <w:color w:val="auto"/>
          <w:sz w:val="24"/>
          <w:szCs w:val="24"/>
          <w:highlight w:val="none"/>
        </w:rPr>
      </w:r>
      <w:r/>
    </w:p>
    <w:p>
      <w:pPr>
        <w:pStyle w:val="978"/>
        <w:ind w:firstLine="602"/>
        <w:jc w:val="center"/>
        <w:spacing w:line="300" w:lineRule="auto"/>
        <w:rPr>
          <w:rFonts w:hint="eastAsia" w:ascii="宋体" w:hAnsi="宋体" w:eastAsia="宋体" w:cs="宋体"/>
          <w:b/>
          <w:bCs/>
          <w:color w:val="auto"/>
          <w:sz w:val="28"/>
          <w:szCs w:val="28"/>
          <w:highlight w:val="none"/>
        </w:rPr>
        <w:outlineLvl w:val="0"/>
      </w:pPr>
      <w:r>
        <w:rPr>
          <w:rFonts w:eastAsia="宋体" w:cs="宋体"/>
          <w:b/>
          <w:color w:val="auto"/>
          <w:szCs w:val="24"/>
          <w:highlight w:val="none"/>
        </w:rPr>
        <w:br w:type="page" w:clear="all"/>
      </w:r>
      <w:r>
        <w:rPr>
          <w:rFonts w:hint="eastAsia" w:ascii="宋体" w:hAnsi="宋体" w:eastAsia="宋体" w:cs="宋体"/>
          <w:b/>
          <w:color w:val="auto"/>
          <w:sz w:val="28"/>
          <w:szCs w:val="28"/>
          <w:highlight w:val="none"/>
        </w:rPr>
        <w:t xml:space="preserve">11、计划投入的主要施工机械设备表</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jc w:val="center"/>
        </w:trPr>
        <w:tc>
          <w:tcPr>
            <w:tcW w:w="508" w:type="dxa"/>
            <w:vAlign w:val="top"/>
            <w:textDirection w:val="lrTb"/>
            <w:noWrap w:val="false"/>
          </w:tcPr>
          <w:p>
            <w:pPr>
              <w:pStyle w:val="978"/>
              <w:ind w:firstLine="0"/>
              <w:jc w:val="center"/>
              <w:spacing w:line="360" w:lineRule="auto"/>
              <w:rPr>
                <w:rFonts w:hint="eastAsia" w:eastAsia="宋体" w:cs="宋体"/>
                <w:color w:val="auto"/>
                <w:position w:val="-32"/>
                <w:szCs w:val="24"/>
                <w:highlight w:val="none"/>
              </w:rPr>
            </w:pPr>
            <w:r>
              <w:rPr>
                <w:rFonts w:hint="eastAsia" w:eastAsia="宋体" w:cs="宋体"/>
                <w:color w:val="auto"/>
                <w:position w:val="-32"/>
                <w:szCs w:val="24"/>
                <w:highlight w:val="none"/>
                <w:lang w:val="en-US" w:eastAsia="zh-CN"/>
              </w:rPr>
              <w:t xml:space="preserve">序号</w:t>
            </w:r>
            <w:r/>
          </w:p>
        </w:tc>
        <w:tc>
          <w:tcPr>
            <w:tcW w:w="1700" w:type="dxa"/>
            <w:vAlign w:val="top"/>
            <w:textDirection w:val="lrTb"/>
            <w:noWrap w:val="false"/>
          </w:tcPr>
          <w:p>
            <w:pPr>
              <w:pStyle w:val="978"/>
              <w:ind w:firstLine="0"/>
              <w:jc w:val="center"/>
              <w:spacing w:line="360" w:lineRule="auto"/>
              <w:rPr>
                <w:rFonts w:hint="eastAsia" w:eastAsia="宋体" w:cs="宋体"/>
                <w:color w:val="auto"/>
                <w:position w:val="-50"/>
                <w:szCs w:val="24"/>
                <w:highlight w:val="none"/>
              </w:rPr>
            </w:pPr>
            <w:r>
              <w:rPr>
                <w:rFonts w:hint="eastAsia" w:eastAsia="宋体" w:cs="宋体"/>
                <w:color w:val="auto"/>
                <w:position w:val="-50"/>
                <w:szCs w:val="24"/>
                <w:highlight w:val="none"/>
                <w:lang w:val="en-US" w:eastAsia="zh-CN"/>
              </w:rPr>
              <w:t xml:space="preserve">机械设备名称</w:t>
            </w:r>
            <w:r/>
          </w:p>
        </w:tc>
        <w:tc>
          <w:tcPr>
            <w:tcW w:w="700" w:type="dxa"/>
            <w:vAlign w:val="top"/>
            <w:textDirection w:val="lrTb"/>
            <w:noWrap w:val="false"/>
          </w:tcPr>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型号规格</w:t>
            </w:r>
            <w:r/>
          </w:p>
        </w:tc>
        <w:tc>
          <w:tcPr>
            <w:tcW w:w="700" w:type="dxa"/>
            <w:vAlign w:val="top"/>
            <w:textDirection w:val="lrTb"/>
            <w:noWrap w:val="false"/>
          </w:tcPr>
          <w:p>
            <w:pPr>
              <w:pStyle w:val="978"/>
              <w:ind w:firstLine="0"/>
              <w:jc w:val="center"/>
              <w:spacing w:line="360" w:lineRule="auto"/>
              <w:rPr>
                <w:rFonts w:hint="eastAsia" w:eastAsia="宋体" w:cs="宋体"/>
                <w:color w:val="auto"/>
                <w:position w:val="-50"/>
                <w:szCs w:val="24"/>
                <w:highlight w:val="none"/>
              </w:rPr>
            </w:pPr>
            <w:r>
              <w:rPr>
                <w:rFonts w:hint="eastAsia" w:eastAsia="宋体" w:cs="宋体"/>
                <w:color w:val="auto"/>
                <w:position w:val="-50"/>
                <w:szCs w:val="24"/>
                <w:highlight w:val="none"/>
                <w:lang w:val="en-US" w:eastAsia="zh-CN"/>
              </w:rPr>
              <w:t xml:space="preserve">数量</w:t>
            </w:r>
            <w:r/>
          </w:p>
        </w:tc>
        <w:tc>
          <w:tcPr>
            <w:tcW w:w="900" w:type="dxa"/>
            <w:vAlign w:val="top"/>
            <w:textDirection w:val="lrTb"/>
            <w:noWrap w:val="false"/>
          </w:tcPr>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国 别</w:t>
            </w:r>
            <w:r/>
          </w:p>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产 地</w:t>
            </w:r>
            <w:r/>
          </w:p>
        </w:tc>
        <w:tc>
          <w:tcPr>
            <w:tcW w:w="900" w:type="dxa"/>
            <w:vAlign w:val="top"/>
            <w:textDirection w:val="lrTb"/>
            <w:noWrap w:val="false"/>
          </w:tcPr>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制 造</w:t>
            </w:r>
            <w:r/>
          </w:p>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年 份</w:t>
            </w:r>
            <w:r/>
          </w:p>
        </w:tc>
        <w:tc>
          <w:tcPr>
            <w:tcW w:w="1100" w:type="dxa"/>
            <w:vAlign w:val="top"/>
            <w:textDirection w:val="lrTb"/>
            <w:noWrap w:val="false"/>
          </w:tcPr>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额定功率（KW）</w:t>
            </w:r>
            <w:r/>
          </w:p>
        </w:tc>
        <w:tc>
          <w:tcPr>
            <w:tcW w:w="1100" w:type="dxa"/>
            <w:vAlign w:val="top"/>
            <w:textDirection w:val="lrTb"/>
            <w:noWrap w:val="false"/>
          </w:tcPr>
          <w:p>
            <w:pPr>
              <w:pStyle w:val="978"/>
              <w:ind w:firstLine="0"/>
              <w:jc w:val="center"/>
              <w:spacing w:line="360" w:lineRule="auto"/>
              <w:rPr>
                <w:rFonts w:hint="eastAsia" w:eastAsia="宋体" w:cs="宋体"/>
                <w:color w:val="auto"/>
                <w:position w:val="-30"/>
                <w:szCs w:val="24"/>
                <w:highlight w:val="none"/>
              </w:rPr>
            </w:pPr>
            <w:r>
              <w:rPr>
                <w:rFonts w:hint="eastAsia" w:eastAsia="宋体" w:cs="宋体"/>
                <w:color w:val="auto"/>
                <w:position w:val="-30"/>
                <w:szCs w:val="24"/>
                <w:highlight w:val="none"/>
                <w:lang w:val="en-US" w:eastAsia="zh-CN"/>
              </w:rPr>
              <w:t xml:space="preserve">生产能力（MH）</w:t>
            </w:r>
            <w:r/>
          </w:p>
        </w:tc>
        <w:tc>
          <w:tcPr>
            <w:tcW w:w="700" w:type="dxa"/>
            <w:vAlign w:val="top"/>
            <w:textDirection w:val="lrTb"/>
            <w:noWrap w:val="false"/>
          </w:tcPr>
          <w:p>
            <w:pPr>
              <w:pStyle w:val="978"/>
              <w:ind w:firstLine="0"/>
              <w:jc w:val="center"/>
              <w:spacing w:line="360" w:lineRule="auto"/>
              <w:rPr>
                <w:rFonts w:hint="eastAsia" w:eastAsia="宋体" w:cs="宋体"/>
                <w:color w:val="auto"/>
                <w:position w:val="-50"/>
                <w:szCs w:val="24"/>
                <w:highlight w:val="none"/>
              </w:rPr>
            </w:pPr>
            <w:r>
              <w:rPr>
                <w:rFonts w:hint="eastAsia" w:eastAsia="宋体" w:cs="宋体"/>
                <w:color w:val="auto"/>
                <w:position w:val="-50"/>
                <w:szCs w:val="24"/>
                <w:highlight w:val="none"/>
                <w:lang w:val="en-US" w:eastAsia="zh-CN"/>
              </w:rPr>
              <w:t xml:space="preserve">备注</w:t>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r>
        <w:trPr>
          <w:jc w:val="center"/>
          <w:trHeight w:val="510"/>
        </w:trPr>
        <w:tc>
          <w:tcPr>
            <w:tcW w:w="508"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9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11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c>
          <w:tcPr>
            <w:tcW w:w="700" w:type="dxa"/>
            <w:vAlign w:val="top"/>
            <w:textDirection w:val="lrTb"/>
            <w:noWrap w:val="false"/>
          </w:tcPr>
          <w:p>
            <w:pPr>
              <w:ind w:left="1260"/>
              <w:spacing w:line="360" w:lineRule="auto"/>
              <w:rPr>
                <w:rFonts w:cs="方正仿宋_GBK"/>
                <w:color w:val="auto"/>
                <w:highlight w:val="none"/>
              </w:rPr>
            </w:pPr>
            <w:r>
              <w:rPr>
                <w:rFonts w:cs="方正仿宋_GBK"/>
                <w:color w:val="auto"/>
                <w:highlight w:val="none"/>
              </w:rPr>
            </w:r>
            <w:r/>
          </w:p>
        </w:tc>
      </w:tr>
    </w:tbl>
    <w:p>
      <w:pPr>
        <w:ind w:firstLine="463"/>
        <w:jc w:val="center"/>
        <w:spacing w:line="360" w:lineRule="auto"/>
        <w:rPr>
          <w:rFonts w:hint="eastAsia" w:ascii="宋体" w:hAnsi="宋体" w:eastAsia="宋体" w:cs="宋体"/>
          <w:b/>
          <w:color w:val="auto"/>
          <w:sz w:val="28"/>
          <w:szCs w:val="28"/>
          <w:highlight w:val="none"/>
        </w:rPr>
      </w:pPr>
      <w:r>
        <w:rPr>
          <w:b/>
          <w:color w:val="auto"/>
          <w:sz w:val="24"/>
          <w:highlight w:val="none"/>
        </w:rPr>
        <w:br w:type="page" w:clear="all"/>
      </w:r>
      <w:r>
        <w:rPr>
          <w:rFonts w:hint="eastAsia" w:ascii="宋体" w:hAnsi="宋体" w:eastAsia="宋体" w:cs="宋体"/>
          <w:b/>
          <w:color w:val="auto"/>
          <w:sz w:val="28"/>
          <w:szCs w:val="28"/>
          <w:highlight w:val="none"/>
        </w:rPr>
        <w:t xml:space="preserve">12、</w:t>
      </w:r>
      <w:r>
        <w:rPr>
          <w:rFonts w:hint="eastAsia" w:ascii="宋体" w:hAnsi="宋体" w:eastAsia="宋体" w:cs="宋体"/>
          <w:b/>
          <w:color w:val="auto"/>
          <w:sz w:val="28"/>
          <w:szCs w:val="28"/>
          <w:highlight w:val="none"/>
          <w:lang w:val="zh-CN"/>
        </w:rPr>
        <w:t xml:space="preserve">主要人员表</w:t>
      </w:r>
      <w:r/>
    </w:p>
    <w:tbl>
      <w:tblPr>
        <w:tblStyle w:val="73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560"/>
        <w:gridCol w:w="1286"/>
        <w:gridCol w:w="1080"/>
        <w:gridCol w:w="1260"/>
        <w:gridCol w:w="3240"/>
      </w:tblGrid>
      <w:tr>
        <w:trPr>
          <w:jc w:val="center"/>
        </w:trPr>
        <w:tc>
          <w:tcPr>
            <w:tcW w:w="862" w:type="dxa"/>
            <w:vAlign w:val="center"/>
            <w:textDirection w:val="lrTb"/>
            <w:noWrap w:val="false"/>
          </w:tcPr>
          <w:p>
            <w:pPr>
              <w:ind w:left="0" w:firstLine="0"/>
              <w:jc w:val="center"/>
              <w:spacing w:line="460" w:lineRule="exact"/>
              <w:rPr>
                <w:b/>
                <w:bCs/>
                <w:color w:val="auto"/>
                <w:szCs w:val="21"/>
                <w:highlight w:val="none"/>
              </w:rPr>
            </w:pPr>
            <w:r>
              <w:rPr>
                <w:rFonts w:hint="eastAsia"/>
                <w:b/>
                <w:bCs/>
                <w:color w:val="auto"/>
                <w:szCs w:val="21"/>
                <w:highlight w:val="none"/>
                <w:lang w:val="en-US" w:eastAsia="zh-CN"/>
              </w:rPr>
              <w:t xml:space="preserve">机</w:t>
            </w:r>
            <w:r>
              <w:rPr>
                <w:rFonts w:hint="eastAsia"/>
                <w:b/>
                <w:bCs/>
                <w:color w:val="auto"/>
                <w:szCs w:val="21"/>
                <w:highlight w:val="none"/>
              </w:rPr>
              <w:t xml:space="preserve">构</w:t>
            </w:r>
            <w:r/>
          </w:p>
        </w:tc>
        <w:tc>
          <w:tcPr>
            <w:tcW w:w="1560" w:type="dxa"/>
            <w:vAlign w:val="center"/>
            <w:textDirection w:val="lrTb"/>
            <w:noWrap w:val="false"/>
          </w:tcPr>
          <w:p>
            <w:pPr>
              <w:ind w:left="0" w:firstLine="0"/>
              <w:jc w:val="center"/>
              <w:spacing w:line="460" w:lineRule="exact"/>
              <w:rPr>
                <w:b/>
                <w:bCs/>
                <w:color w:val="auto"/>
                <w:szCs w:val="21"/>
                <w:highlight w:val="none"/>
              </w:rPr>
            </w:pPr>
            <w:r>
              <w:rPr>
                <w:rFonts w:hint="eastAsia"/>
                <w:b/>
                <w:bCs/>
                <w:color w:val="auto"/>
                <w:szCs w:val="21"/>
                <w:highlight w:val="none"/>
              </w:rPr>
              <w:t xml:space="preserve">项目工程师</w:t>
            </w:r>
            <w:r/>
          </w:p>
        </w:tc>
        <w:tc>
          <w:tcPr>
            <w:tcW w:w="1286" w:type="dxa"/>
            <w:vAlign w:val="center"/>
            <w:textDirection w:val="lrTb"/>
            <w:noWrap w:val="false"/>
          </w:tcPr>
          <w:p>
            <w:pPr>
              <w:ind w:left="0" w:firstLine="0"/>
              <w:jc w:val="center"/>
              <w:spacing w:line="460" w:lineRule="exact"/>
              <w:rPr>
                <w:b/>
                <w:bCs/>
                <w:color w:val="auto"/>
                <w:szCs w:val="21"/>
                <w:highlight w:val="none"/>
              </w:rPr>
            </w:pPr>
            <w:r>
              <w:rPr>
                <w:rFonts w:hint="eastAsia"/>
                <w:b/>
                <w:bCs/>
                <w:color w:val="auto"/>
                <w:szCs w:val="21"/>
                <w:highlight w:val="none"/>
              </w:rPr>
              <w:t xml:space="preserve">姓名</w:t>
            </w:r>
            <w:r/>
          </w:p>
        </w:tc>
        <w:tc>
          <w:tcPr>
            <w:tcW w:w="1080" w:type="dxa"/>
            <w:vAlign w:val="center"/>
            <w:textDirection w:val="lrTb"/>
            <w:noWrap w:val="false"/>
          </w:tcPr>
          <w:p>
            <w:pPr>
              <w:ind w:left="0" w:firstLine="0"/>
              <w:jc w:val="center"/>
              <w:spacing w:line="460" w:lineRule="exact"/>
              <w:rPr>
                <w:b/>
                <w:bCs/>
                <w:color w:val="auto"/>
                <w:szCs w:val="21"/>
                <w:highlight w:val="none"/>
              </w:rPr>
            </w:pPr>
            <w:r>
              <w:rPr>
                <w:rFonts w:hint="eastAsia"/>
                <w:b/>
                <w:bCs/>
                <w:color w:val="auto"/>
                <w:szCs w:val="21"/>
                <w:highlight w:val="none"/>
              </w:rPr>
              <w:t xml:space="preserve">职务</w:t>
            </w:r>
            <w:r/>
          </w:p>
        </w:tc>
        <w:tc>
          <w:tcPr>
            <w:tcW w:w="1260" w:type="dxa"/>
            <w:vAlign w:val="center"/>
            <w:textDirection w:val="lrTb"/>
            <w:noWrap w:val="false"/>
          </w:tcPr>
          <w:p>
            <w:pPr>
              <w:ind w:left="0" w:firstLine="0"/>
              <w:jc w:val="center"/>
              <w:spacing w:line="460" w:lineRule="exact"/>
              <w:rPr>
                <w:b/>
                <w:bCs/>
                <w:color w:val="auto"/>
                <w:szCs w:val="21"/>
                <w:highlight w:val="none"/>
              </w:rPr>
            </w:pPr>
            <w:r>
              <w:rPr>
                <w:rFonts w:hint="eastAsia"/>
                <w:b/>
                <w:bCs/>
                <w:color w:val="auto"/>
                <w:szCs w:val="21"/>
                <w:highlight w:val="none"/>
              </w:rPr>
              <w:t xml:space="preserve">职称</w:t>
            </w:r>
            <w:r/>
          </w:p>
        </w:tc>
        <w:tc>
          <w:tcPr>
            <w:tcW w:w="3240" w:type="dxa"/>
            <w:vAlign w:val="center"/>
            <w:textDirection w:val="lrTb"/>
            <w:noWrap w:val="false"/>
          </w:tcPr>
          <w:p>
            <w:pPr>
              <w:jc w:val="center"/>
              <w:spacing w:line="460" w:lineRule="exact"/>
              <w:rPr>
                <w:b/>
                <w:bCs/>
                <w:color w:val="auto"/>
                <w:szCs w:val="21"/>
                <w:highlight w:val="none"/>
              </w:rPr>
            </w:pPr>
            <w:r>
              <w:rPr>
                <w:rFonts w:hint="eastAsia"/>
                <w:b/>
                <w:bCs/>
                <w:color w:val="auto"/>
                <w:szCs w:val="21"/>
                <w:highlight w:val="none"/>
              </w:rPr>
              <w:t xml:space="preserve">主要资历、经验及承担过的工程</w:t>
            </w:r>
            <w:r/>
          </w:p>
        </w:tc>
      </w:tr>
      <w:tr>
        <w:trPr>
          <w:cantSplit/>
          <w:jc w:val="center"/>
          <w:trHeight w:val="680"/>
        </w:trPr>
        <w:tc>
          <w:tcPr>
            <w:tcW w:w="862" w:type="dxa"/>
            <w:vAlign w:val="center"/>
            <w:vMerge w:val="restart"/>
            <w:textDirection w:val="lrTb"/>
            <w:noWrap w:val="false"/>
          </w:tcPr>
          <w:p>
            <w:pPr>
              <w:ind w:left="103" w:hanging="103"/>
              <w:jc w:val="center"/>
              <w:spacing w:line="460" w:lineRule="exact"/>
              <w:rPr>
                <w:b/>
                <w:bCs/>
                <w:color w:val="auto"/>
                <w:szCs w:val="21"/>
                <w:highlight w:val="none"/>
              </w:rPr>
            </w:pPr>
            <w:r>
              <w:rPr>
                <w:rFonts w:hint="eastAsia"/>
                <w:b/>
                <w:bCs/>
                <w:color w:val="auto"/>
                <w:szCs w:val="21"/>
                <w:highlight w:val="none"/>
              </w:rPr>
              <w:t xml:space="preserve">总</w:t>
            </w:r>
            <w:r/>
          </w:p>
          <w:p>
            <w:pPr>
              <w:ind w:left="103" w:hanging="103"/>
              <w:jc w:val="center"/>
              <w:spacing w:line="460" w:lineRule="exact"/>
              <w:rPr>
                <w:b/>
                <w:bCs/>
                <w:color w:val="auto"/>
                <w:szCs w:val="21"/>
                <w:highlight w:val="none"/>
              </w:rPr>
            </w:pPr>
            <w:r>
              <w:rPr>
                <w:b/>
                <w:bCs/>
                <w:color w:val="auto"/>
                <w:szCs w:val="21"/>
                <w:highlight w:val="none"/>
              </w:rPr>
            </w:r>
            <w:r/>
          </w:p>
          <w:p>
            <w:pPr>
              <w:ind w:left="103" w:hanging="103"/>
              <w:jc w:val="center"/>
              <w:spacing w:line="460" w:lineRule="exact"/>
              <w:rPr>
                <w:b/>
                <w:bCs/>
                <w:color w:val="auto"/>
                <w:szCs w:val="21"/>
                <w:highlight w:val="none"/>
              </w:rPr>
            </w:pPr>
            <w:r>
              <w:rPr>
                <w:b/>
                <w:bCs/>
                <w:color w:val="auto"/>
                <w:szCs w:val="21"/>
                <w:highlight w:val="none"/>
              </w:rPr>
            </w:r>
            <w:r/>
          </w:p>
          <w:p>
            <w:pPr>
              <w:ind w:left="103" w:hanging="103"/>
              <w:jc w:val="center"/>
              <w:spacing w:line="460" w:lineRule="exact"/>
              <w:rPr>
                <w:b/>
                <w:bCs/>
                <w:color w:val="auto"/>
                <w:szCs w:val="21"/>
                <w:highlight w:val="none"/>
              </w:rPr>
            </w:pPr>
            <w:r>
              <w:rPr>
                <w:b/>
                <w:bCs/>
                <w:color w:val="auto"/>
                <w:szCs w:val="21"/>
                <w:highlight w:val="none"/>
              </w:rPr>
            </w:r>
            <w:r/>
          </w:p>
          <w:p>
            <w:pPr>
              <w:ind w:left="103" w:hanging="103"/>
              <w:jc w:val="center"/>
              <w:spacing w:line="460" w:lineRule="exact"/>
              <w:rPr>
                <w:b/>
                <w:bCs/>
                <w:color w:val="auto"/>
                <w:szCs w:val="21"/>
                <w:highlight w:val="none"/>
              </w:rPr>
            </w:pPr>
            <w:r>
              <w:rPr>
                <w:rFonts w:hint="eastAsia"/>
                <w:b/>
                <w:bCs/>
                <w:color w:val="auto"/>
                <w:szCs w:val="21"/>
                <w:highlight w:val="none"/>
              </w:rPr>
              <w:t xml:space="preserve">部</w:t>
            </w:r>
            <w:r/>
          </w:p>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center"/>
            <w:vMerge w:val="restart"/>
            <w:textDirection w:val="lrTb"/>
            <w:noWrap w:val="false"/>
          </w:tcPr>
          <w:p>
            <w:pPr>
              <w:ind w:left="0" w:firstLine="241"/>
              <w:jc w:val="both"/>
              <w:spacing w:line="460" w:lineRule="exact"/>
              <w:rPr>
                <w:b/>
                <w:bCs/>
                <w:color w:val="auto"/>
                <w:szCs w:val="21"/>
                <w:highlight w:val="none"/>
              </w:rPr>
            </w:pPr>
            <w:r>
              <w:rPr>
                <w:rFonts w:hint="eastAsia"/>
                <w:b/>
                <w:bCs/>
                <w:color w:val="auto"/>
                <w:szCs w:val="21"/>
                <w:highlight w:val="none"/>
              </w:rPr>
              <w:t xml:space="preserve">现</w:t>
            </w:r>
            <w:r/>
          </w:p>
          <w:p>
            <w:pPr>
              <w:jc w:val="center"/>
              <w:spacing w:line="460" w:lineRule="exact"/>
              <w:rPr>
                <w:b/>
                <w:bCs/>
                <w:color w:val="auto"/>
                <w:szCs w:val="21"/>
                <w:highlight w:val="none"/>
              </w:rPr>
            </w:pPr>
            <w:r>
              <w:rPr>
                <w:b/>
                <w:bCs/>
                <w:color w:val="auto"/>
                <w:szCs w:val="21"/>
                <w:highlight w:val="none"/>
              </w:rPr>
            </w:r>
            <w:r/>
          </w:p>
          <w:p>
            <w:pPr>
              <w:jc w:val="center"/>
              <w:spacing w:line="460" w:lineRule="exact"/>
              <w:rPr>
                <w:b/>
                <w:bCs/>
                <w:color w:val="auto"/>
                <w:szCs w:val="21"/>
                <w:highlight w:val="none"/>
              </w:rPr>
            </w:pPr>
            <w:r>
              <w:rPr>
                <w:b/>
                <w:bCs/>
                <w:color w:val="auto"/>
                <w:szCs w:val="21"/>
                <w:highlight w:val="none"/>
              </w:rPr>
            </w:r>
            <w:r/>
          </w:p>
          <w:p>
            <w:pPr>
              <w:jc w:val="center"/>
              <w:spacing w:line="460" w:lineRule="exact"/>
              <w:rPr>
                <w:b/>
                <w:bCs/>
                <w:color w:val="auto"/>
                <w:szCs w:val="21"/>
                <w:highlight w:val="none"/>
              </w:rPr>
            </w:pPr>
            <w:r>
              <w:rPr>
                <w:b/>
                <w:bCs/>
                <w:color w:val="auto"/>
                <w:szCs w:val="21"/>
                <w:highlight w:val="none"/>
              </w:rPr>
            </w:r>
            <w:r/>
          </w:p>
          <w:p>
            <w:pPr>
              <w:jc w:val="center"/>
              <w:spacing w:line="460" w:lineRule="exact"/>
              <w:rPr>
                <w:b/>
                <w:bCs/>
                <w:color w:val="auto"/>
                <w:szCs w:val="21"/>
                <w:highlight w:val="none"/>
              </w:rPr>
            </w:pPr>
            <w:r>
              <w:rPr>
                <w:b/>
                <w:bCs/>
                <w:color w:val="auto"/>
                <w:szCs w:val="21"/>
                <w:highlight w:val="none"/>
              </w:rPr>
            </w:r>
            <w:r/>
          </w:p>
          <w:p>
            <w:pPr>
              <w:ind w:left="0" w:firstLine="241"/>
              <w:jc w:val="both"/>
              <w:spacing w:line="460" w:lineRule="exact"/>
              <w:rPr>
                <w:b/>
                <w:bCs/>
                <w:color w:val="auto"/>
                <w:szCs w:val="21"/>
                <w:highlight w:val="none"/>
              </w:rPr>
            </w:pPr>
            <w:r>
              <w:rPr>
                <w:rFonts w:hint="eastAsia"/>
                <w:b/>
                <w:bCs/>
                <w:color w:val="auto"/>
                <w:szCs w:val="21"/>
                <w:highlight w:val="none"/>
              </w:rPr>
              <w:t xml:space="preserve">场</w:t>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r>
        <w:trPr>
          <w:cantSplit/>
          <w:jc w:val="center"/>
          <w:trHeight w:val="680"/>
        </w:trPr>
        <w:tc>
          <w:tcPr>
            <w:tcW w:w="862" w:type="dxa"/>
            <w:vAlign w:val="top"/>
            <w:vMerge w:val="continue"/>
            <w:textDirection w:val="lrTb"/>
            <w:noWrap w:val="false"/>
          </w:tcPr>
          <w:p>
            <w:pPr>
              <w:spacing w:line="460" w:lineRule="exact"/>
              <w:rPr>
                <w:b/>
                <w:bCs/>
                <w:color w:val="auto"/>
                <w:sz w:val="36"/>
                <w:szCs w:val="36"/>
                <w:highlight w:val="none"/>
              </w:rPr>
            </w:pPr>
            <w:r>
              <w:rPr>
                <w:b/>
                <w:bCs/>
                <w:color w:val="auto"/>
                <w:sz w:val="36"/>
                <w:szCs w:val="36"/>
                <w:highlight w:val="none"/>
              </w:rPr>
            </w:r>
            <w:r/>
          </w:p>
        </w:tc>
        <w:tc>
          <w:tcPr>
            <w:tcW w:w="15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86"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08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126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c>
          <w:tcPr>
            <w:tcW w:w="3240" w:type="dxa"/>
            <w:vAlign w:val="center"/>
            <w:textDirection w:val="lrTb"/>
            <w:noWrap w:val="false"/>
          </w:tcPr>
          <w:p>
            <w:pPr>
              <w:jc w:val="center"/>
              <w:spacing w:line="460" w:lineRule="exact"/>
              <w:rPr>
                <w:b/>
                <w:bCs/>
                <w:color w:val="auto"/>
                <w:sz w:val="36"/>
                <w:szCs w:val="36"/>
                <w:highlight w:val="none"/>
              </w:rPr>
            </w:pPr>
            <w:r>
              <w:rPr>
                <w:b/>
                <w:bCs/>
                <w:color w:val="auto"/>
                <w:sz w:val="36"/>
                <w:szCs w:val="36"/>
                <w:highlight w:val="none"/>
              </w:rPr>
            </w:r>
            <w:r/>
          </w:p>
        </w:tc>
      </w:tr>
    </w:tbl>
    <w:p>
      <w:pPr>
        <w:pStyle w:val="979"/>
        <w:ind w:left="0" w:firstLine="0"/>
        <w:jc w:val="center"/>
        <w:rPr>
          <w:rFonts w:hint="eastAsia" w:ascii="宋体" w:hAnsi="宋体" w:eastAsia="宋体" w:cs="宋体"/>
          <w:b/>
          <w:color w:val="auto"/>
          <w:sz w:val="28"/>
          <w:szCs w:val="28"/>
          <w:highlight w:val="none"/>
        </w:rPr>
      </w:pPr>
      <w:r>
        <w:rPr>
          <w:b/>
          <w:color w:val="auto"/>
          <w:sz w:val="24"/>
          <w:highlight w:val="none"/>
        </w:rPr>
        <w:br w:type="page" w:clear="all"/>
      </w:r>
      <w:r>
        <w:rPr>
          <w:rFonts w:hint="eastAsia" w:ascii="宋体" w:hAnsi="宋体" w:eastAsia="宋体" w:cs="宋体"/>
          <w:b/>
          <w:color w:val="auto"/>
          <w:sz w:val="28"/>
          <w:szCs w:val="28"/>
          <w:highlight w:val="none"/>
        </w:rPr>
        <w:t xml:space="preserve">13、</w:t>
      </w:r>
      <w:r>
        <w:rPr>
          <w:rFonts w:hint="eastAsia" w:ascii="宋体" w:hAnsi="宋体" w:eastAsia="宋体" w:cs="宋体"/>
          <w:b/>
          <w:bCs/>
          <w:color w:val="auto"/>
          <w:sz w:val="28"/>
          <w:szCs w:val="28"/>
          <w:highlight w:val="none"/>
        </w:rPr>
        <w:t xml:space="preserve">供应商一般情况表</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tc>
        <w:tc>
          <w:tcPr>
            <w:gridSpan w:val="8"/>
            <w:tcW w:w="734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注册地址</w:t>
            </w:r>
            <w:r/>
          </w:p>
        </w:tc>
        <w:tc>
          <w:tcPr>
            <w:gridSpan w:val="4"/>
            <w:tcW w:w="3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gridSpan w:val="3"/>
            <w:tcW w:w="27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tcW w:w="897"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W w:w="249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3"/>
            <w:tcW w:w="27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7"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3"/>
            <w:tcW w:w="249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网址</w:t>
            </w:r>
            <w:r/>
          </w:p>
        </w:tc>
        <w:tc>
          <w:tcPr>
            <w:gridSpan w:val="3"/>
            <w:tcW w:w="27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企业统一社会信用代码</w:t>
            </w:r>
            <w:r/>
          </w:p>
        </w:tc>
        <w:tc>
          <w:tcPr>
            <w:gridSpan w:val="8"/>
            <w:tcW w:w="734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897"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技术负责人</w:t>
            </w:r>
            <w:r/>
          </w:p>
        </w:tc>
        <w:tc>
          <w:tcPr>
            <w:tcW w:w="897"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成立时间</w:t>
            </w:r>
            <w:r/>
          </w:p>
        </w:tc>
        <w:tc>
          <w:tcPr>
            <w:gridSpan w:val="2"/>
            <w:tcW w:w="19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6"/>
            <w:tcW w:w="542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员工总人数：</w:t>
            </w:r>
            <w:r/>
          </w:p>
        </w:tc>
      </w:tr>
      <w:tr>
        <w:trPr>
          <w:cantSplit/>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企业资质等级</w:t>
            </w:r>
            <w:r/>
          </w:p>
        </w:tc>
        <w:tc>
          <w:tcPr>
            <w:gridSpan w:val="2"/>
            <w:tcW w:w="19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vMerge w:val="restart"/>
            <w:textDirection w:val="lrTb"/>
            <w:noWrap w:val="false"/>
          </w:tcPr>
          <w:p>
            <w:pPr>
              <w:ind w:left="0" w:firstLine="21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3"/>
            <w:tcW w:w="162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注册建造师</w:t>
            </w:r>
            <w:r/>
          </w:p>
        </w:tc>
        <w:tc>
          <w:tcPr>
            <w:gridSpan w:val="2"/>
            <w:tcW w:w="26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营业执照号</w:t>
            </w:r>
            <w:r/>
          </w:p>
        </w:tc>
        <w:tc>
          <w:tcPr>
            <w:gridSpan w:val="2"/>
            <w:tcW w:w="19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62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高级职称人员</w:t>
            </w:r>
            <w:r/>
          </w:p>
        </w:tc>
        <w:tc>
          <w:tcPr>
            <w:gridSpan w:val="2"/>
            <w:tcW w:w="26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注册资金</w:t>
            </w:r>
            <w:r/>
          </w:p>
        </w:tc>
        <w:tc>
          <w:tcPr>
            <w:gridSpan w:val="2"/>
            <w:tcW w:w="19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62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中级职称人员</w:t>
            </w:r>
            <w:r/>
          </w:p>
        </w:tc>
        <w:tc>
          <w:tcPr>
            <w:gridSpan w:val="2"/>
            <w:tcW w:w="26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gridSpan w:val="2"/>
            <w:tcW w:w="19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620"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初级职称人员</w:t>
            </w:r>
            <w:r/>
          </w:p>
        </w:tc>
        <w:tc>
          <w:tcPr>
            <w:gridSpan w:val="2"/>
            <w:tcW w:w="26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p>
        </w:tc>
        <w:tc>
          <w:tcPr>
            <w:gridSpan w:val="2"/>
            <w:tcW w:w="19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6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技工</w:t>
            </w:r>
            <w:r/>
          </w:p>
        </w:tc>
        <w:tc>
          <w:tcPr>
            <w:gridSpan w:val="2"/>
            <w:tcW w:w="26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99"/>
        </w:trPr>
        <w:tc>
          <w:tcPr>
            <w:tcW w:w="1626" w:type="dxa"/>
            <w:vAlign w:val="center"/>
            <w:textDirection w:val="lrTb"/>
            <w:noWrap w:val="false"/>
          </w:tcPr>
          <w:p>
            <w:p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8"/>
            <w:tcW w:w="734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8"/>
            <w:tcW w:w="734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jc w:val="right"/>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jc w:val="right"/>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供应商：（加盖公章）</w:t>
      </w:r>
      <w:r/>
    </w:p>
    <w:p>
      <w:pPr>
        <w:ind w:firstLine="480"/>
        <w:jc w:val="right"/>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法定代表人或被授权人：（签字或盖章）</w:t>
      </w:r>
      <w:r/>
    </w:p>
    <w:p>
      <w:pPr>
        <w:ind w:firstLine="1320"/>
        <w:jc w:val="right"/>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年      月     日</w:t>
      </w:r>
      <w:r/>
    </w:p>
    <w:p>
      <w:pPr>
        <w:jc w:val="center"/>
        <w:spacing w:line="360" w:lineRule="auto"/>
        <w:widowControl/>
        <w:rPr>
          <w:rFonts w:hint="eastAsia" w:asciiTheme="minorEastAsia" w:hAnsiTheme="minorEastAsia" w:eastAsiaTheme="minorEastAsia" w:cstheme="minorEastAsia"/>
          <w:b/>
          <w:bCs/>
          <w:color w:val="auto"/>
          <w:sz w:val="28"/>
          <w:szCs w:val="28"/>
          <w:highlight w:val="none"/>
        </w:rPr>
      </w:pPr>
      <w:r>
        <w:rPr>
          <w:b/>
          <w:color w:val="auto"/>
          <w:sz w:val="24"/>
          <w:szCs w:val="24"/>
          <w:highlight w:val="none"/>
        </w:rPr>
        <w:br w:type="page" w:clear="all"/>
      </w:r>
      <w:r>
        <w:rPr>
          <w:rFonts w:hint="eastAsia" w:asciiTheme="minorEastAsia" w:hAnsiTheme="minorEastAsia" w:eastAsiaTheme="minorEastAsia" w:cstheme="minorEastAsia"/>
          <w:b/>
          <w:color w:val="auto"/>
          <w:sz w:val="28"/>
          <w:szCs w:val="28"/>
          <w:highlight w:val="none"/>
        </w:rPr>
        <w:t xml:space="preserve">14、</w:t>
      </w:r>
      <w:r>
        <w:rPr>
          <w:rFonts w:hint="eastAsia" w:asciiTheme="minorEastAsia" w:hAnsiTheme="minorEastAsia" w:eastAsiaTheme="minorEastAsia" w:cstheme="minorEastAsia"/>
          <w:b/>
          <w:bCs/>
          <w:color w:val="auto"/>
          <w:sz w:val="28"/>
          <w:szCs w:val="28"/>
          <w:highlight w:val="none"/>
        </w:rPr>
        <w:t xml:space="preserve">项目负责人简历表</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139"/>
        <w:gridCol w:w="1264"/>
        <w:gridCol w:w="254"/>
        <w:gridCol w:w="1702"/>
      </w:tblGrid>
      <w:tr>
        <w:trPr>
          <w:jc w:val="center"/>
          <w:trHeight w:val="732"/>
        </w:trPr>
        <w:tc>
          <w:tcPr>
            <w:tcW w:w="1139" w:type="dxa"/>
            <w:vAlign w:val="center"/>
            <w:textDirection w:val="lrTb"/>
            <w:noWrap w:val="false"/>
          </w:tcPr>
          <w:p>
            <w:pPr>
              <w:ind w:left="0"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gridSpan w:val="2"/>
            <w:tcW w:w="189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1139" w:type="dxa"/>
            <w:vAlign w:val="center"/>
            <w:textDirection w:val="lrTb"/>
            <w:noWrap w:val="false"/>
          </w:tcPr>
          <w:p>
            <w:pPr>
              <w:ind w:left="0"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W w:w="11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151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年龄</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32"/>
        </w:trPr>
        <w:tc>
          <w:tcPr>
            <w:tcW w:w="1139" w:type="dxa"/>
            <w:vAlign w:val="center"/>
            <w:textDirection w:val="lrTb"/>
            <w:noWrap w:val="false"/>
          </w:tcPr>
          <w:p>
            <w:pPr>
              <w:ind w:left="0"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r/>
          </w:p>
        </w:tc>
        <w:tc>
          <w:tcPr>
            <w:gridSpan w:val="2"/>
            <w:tcW w:w="189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1139" w:type="dxa"/>
            <w:vAlign w:val="center"/>
            <w:textDirection w:val="lrTb"/>
            <w:noWrap w:val="false"/>
          </w:tcPr>
          <w:p>
            <w:pPr>
              <w:ind w:left="0"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职称</w:t>
            </w:r>
            <w:r/>
          </w:p>
        </w:tc>
        <w:tc>
          <w:tcPr>
            <w:tcW w:w="11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151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学历</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32"/>
        </w:trPr>
        <w:tc>
          <w:tcPr>
            <w:gridSpan w:val="2"/>
            <w:tcW w:w="189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建造师证号</w:t>
            </w:r>
            <w:r/>
          </w:p>
        </w:tc>
        <w:tc>
          <w:tcPr>
            <w:gridSpan w:val="2"/>
            <w:tcW w:w="189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W w:w="278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专业</w:t>
            </w:r>
            <w:r/>
          </w:p>
        </w:tc>
        <w:tc>
          <w:tcPr>
            <w:gridSpan w:val="2"/>
            <w:tcW w:w="195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32"/>
        </w:trPr>
        <w:tc>
          <w:tcPr>
            <w:gridSpan w:val="2"/>
            <w:tcW w:w="1898"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参加工作时间</w:t>
            </w:r>
            <w:r/>
          </w:p>
        </w:tc>
        <w:tc>
          <w:tcPr>
            <w:gridSpan w:val="2"/>
            <w:tcW w:w="189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W w:w="278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从事项目经理年限</w:t>
            </w:r>
            <w:r/>
          </w:p>
        </w:tc>
        <w:tc>
          <w:tcPr>
            <w:gridSpan w:val="2"/>
            <w:tcW w:w="195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32"/>
        </w:trPr>
        <w:tc>
          <w:tcPr>
            <w:gridSpan w:val="9"/>
            <w:tcW w:w="8534"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项目负责人简历</w:t>
            </w:r>
            <w:r/>
          </w:p>
        </w:tc>
      </w:tr>
      <w:tr>
        <w:trPr>
          <w:cantSplit/>
          <w:jc w:val="center"/>
          <w:trHeight w:val="7480"/>
        </w:trPr>
        <w:tc>
          <w:tcPr>
            <w:gridSpan w:val="9"/>
            <w:tcBorders>
              <w:bottom w:val="single" w:color="000000" w:sz="4" w:space="0"/>
            </w:tcBorders>
            <w:tcW w:w="8534" w:type="dxa"/>
            <w:vAlign w:val="top"/>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center"/>
        <w:spacing w:line="500" w:lineRule="exact"/>
        <w:rPr>
          <w:rFonts w:cs="宋体"/>
          <w:b/>
          <w:bCs/>
          <w:color w:val="auto"/>
          <w:sz w:val="24"/>
          <w:szCs w:val="24"/>
          <w:highlight w:val="none"/>
        </w:rPr>
        <w:outlineLvl w:val="2"/>
      </w:pPr>
      <w:r>
        <w:rPr>
          <w:rFonts w:cs="宋体"/>
          <w:b/>
          <w:bCs/>
          <w:color w:val="auto"/>
          <w:sz w:val="24"/>
          <w:szCs w:val="24"/>
          <w:highlight w:val="none"/>
        </w:rPr>
      </w:r>
      <w:r/>
    </w:p>
    <w:p>
      <w:pPr>
        <w:pStyle w:val="979"/>
        <w:ind w:left="0" w:firstLine="0"/>
        <w:jc w:val="center"/>
        <w:rPr>
          <w:rFonts w:hint="eastAsia"/>
          <w:b/>
          <w:color w:val="auto"/>
          <w:sz w:val="24"/>
          <w:highlight w:val="none"/>
        </w:rPr>
      </w:pPr>
      <w:r>
        <w:rPr>
          <w:rFonts w:hint="eastAsia"/>
          <w:b/>
          <w:color w:val="auto"/>
          <w:sz w:val="24"/>
          <w:highlight w:val="none"/>
        </w:rPr>
      </w:r>
      <w:r/>
    </w:p>
    <w:p>
      <w:pPr>
        <w:pStyle w:val="979"/>
        <w:ind w:left="0" w:firstLine="0"/>
        <w:jc w:val="center"/>
        <w:rPr>
          <w:rFonts w:hint="eastAsia" w:asciiTheme="minorEastAsia" w:hAnsiTheme="minorEastAsia" w:eastAsiaTheme="minorEastAsia" w:cstheme="minorEastAsia"/>
          <w:color w:val="auto"/>
          <w:sz w:val="28"/>
          <w:szCs w:val="28"/>
          <w:highlight w:val="none"/>
        </w:rPr>
      </w:pPr>
      <w:r>
        <w:rPr>
          <w:b/>
          <w:color w:val="auto"/>
          <w:sz w:val="24"/>
          <w:highlight w:val="none"/>
        </w:rPr>
        <w:br w:type="page" w:clear="all"/>
      </w:r>
      <w:r>
        <w:rPr>
          <w:rFonts w:hint="eastAsia" w:asciiTheme="minorEastAsia" w:hAnsiTheme="minorEastAsia" w:eastAsiaTheme="minorEastAsia" w:cstheme="minorEastAsia"/>
          <w:b/>
          <w:color w:val="auto"/>
          <w:sz w:val="28"/>
          <w:szCs w:val="28"/>
          <w:highlight w:val="none"/>
        </w:rPr>
        <w:t xml:space="preserve">15、</w:t>
      </w:r>
      <w:r>
        <w:rPr>
          <w:rFonts w:hint="eastAsia" w:asciiTheme="minorEastAsia" w:hAnsiTheme="minorEastAsia" w:eastAsiaTheme="minorEastAsia" w:cstheme="minorEastAsia"/>
          <w:b/>
          <w:bCs/>
          <w:color w:val="auto"/>
          <w:sz w:val="28"/>
          <w:szCs w:val="28"/>
          <w:highlight w:val="none"/>
          <w:lang w:val="en-US" w:eastAsia="zh-CN"/>
        </w:rPr>
        <w:t xml:space="preserve">单一来源</w:t>
      </w:r>
      <w:r>
        <w:rPr>
          <w:rFonts w:hint="eastAsia" w:asciiTheme="minorEastAsia" w:hAnsiTheme="minorEastAsia" w:eastAsiaTheme="minorEastAsia" w:cstheme="minorEastAsia"/>
          <w:b/>
          <w:bCs/>
          <w:color w:val="auto"/>
          <w:sz w:val="28"/>
          <w:szCs w:val="28"/>
          <w:highlight w:val="none"/>
        </w:rPr>
        <w:t xml:space="preserve">响应报价表首次（开标一览表）</w:t>
      </w:r>
      <w:r/>
    </w:p>
    <w:p>
      <w:pPr>
        <w:ind w:firstLine="241"/>
        <w:spacing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项目名称：茗江路改造自来水管道迁改项目</w:t>
      </w:r>
      <w:r/>
    </w:p>
    <w:tbl>
      <w:tblPr>
        <w:tblStyle w:val="737"/>
        <w:tblW w:w="966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
        <w:gridCol w:w="2705"/>
        <w:gridCol w:w="1733"/>
        <w:gridCol w:w="3307"/>
        <w:gridCol w:w="1041"/>
      </w:tblGrid>
      <w:tr>
        <w:trPr>
          <w:jc w:val="center"/>
          <w:trHeight w:val="916"/>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firstLine="0"/>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3307"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投标总价</w:t>
            </w:r>
            <w:r>
              <w:rPr>
                <w:rFonts w:hint="eastAsia" w:asciiTheme="minorEastAsia" w:hAnsiTheme="minorEastAsia" w:eastAsiaTheme="minorEastAsia" w:cstheme="minorEastAsia"/>
                <w:b/>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lang w:val="en-US" w:eastAsia="zh-CN"/>
              </w:rPr>
              <w:t xml:space="preserve">元</w:t>
            </w:r>
            <w:r>
              <w:rPr>
                <w:rFonts w:hint="eastAsia" w:asciiTheme="minorEastAsia" w:hAnsiTheme="minorEastAsia" w:eastAsiaTheme="minorEastAsia" w:cstheme="minorEastAsia"/>
                <w:b/>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left="0" w:firstLine="211"/>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p>
        </w:tc>
        <w:tc>
          <w:tcPr>
            <w:tcBorders>
              <w:top w:val="single" w:color="000000" w:sz="4" w:space="0"/>
              <w:left w:val="single" w:color="000000" w:sz="4" w:space="0"/>
              <w:right w:val="single" w:color="000000" w:sz="4" w:space="0"/>
            </w:tcBorders>
            <w:tcW w:w="2705" w:type="dxa"/>
            <w:vAlign w:val="center"/>
            <w:textDirection w:val="lrTb"/>
            <w:noWrap w:val="false"/>
          </w:tcPr>
          <w:p>
            <w:pPr>
              <w:ind w:left="0" w:firstLine="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茗江路改造自来水管道迁改项目</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3307"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大写</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人民币）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 xml:space="preserve">          </w:t>
            </w:r>
            <w:r>
              <w:rPr>
                <w:rFonts w:hint="eastAsia" w:asciiTheme="minorEastAsia" w:hAnsiTheme="minorEastAsia" w:eastAsiaTheme="minorEastAsia" w:cstheme="minorEastAsia"/>
                <w:b/>
                <w:bCs/>
                <w:color w:val="auto"/>
                <w:sz w:val="21"/>
                <w:szCs w:val="21"/>
                <w:highlight w:val="none"/>
                <w:u w:val="single"/>
              </w:rPr>
              <w:t xml:space="preserve"> </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小写（￥）：</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 xml:space="preserve">          </w:t>
            </w:r>
            <w:r>
              <w:rPr>
                <w:rFonts w:hint="eastAsia" w:asciiTheme="minorEastAsia" w:hAnsiTheme="minorEastAsia" w:eastAsiaTheme="minorEastAsia" w:cstheme="minorEastAsia"/>
                <w:b/>
                <w:bCs/>
                <w:color w:val="auto"/>
                <w:sz w:val="21"/>
                <w:szCs w:val="21"/>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rPr>
          <w:color w:val="auto"/>
          <w:sz w:val="24"/>
          <w:szCs w:val="24"/>
          <w:highlight w:val="none"/>
        </w:rPr>
      </w:pPr>
      <w:r>
        <w:rPr>
          <w:rFonts w:hint="eastAsia"/>
          <w:color w:val="auto"/>
          <w:sz w:val="24"/>
          <w:szCs w:val="24"/>
          <w:highlight w:val="none"/>
          <w:lang w:val="en-US" w:eastAsia="zh-CN"/>
        </w:rPr>
        <w:t xml:space="preserve">单一来源</w:t>
      </w:r>
      <w:r>
        <w:rPr>
          <w:rFonts w:hint="eastAsia"/>
          <w:color w:val="auto"/>
          <w:sz w:val="24"/>
          <w:szCs w:val="24"/>
          <w:highlight w:val="none"/>
        </w:rPr>
        <w:t xml:space="preserve">响应单位：（加盖公章）</w:t>
      </w:r>
      <w:r/>
    </w:p>
    <w:p>
      <w:pPr>
        <w:spacing w:line="360" w:lineRule="auto"/>
        <w:rPr>
          <w:color w:val="auto"/>
          <w:sz w:val="24"/>
          <w:szCs w:val="24"/>
          <w:highlight w:val="none"/>
        </w:rPr>
      </w:pPr>
      <w:r>
        <w:rPr>
          <w:rFonts w:hint="eastAsia" w:cs="宋体"/>
          <w:color w:val="auto"/>
          <w:sz w:val="24"/>
          <w:szCs w:val="24"/>
          <w:highlight w:val="none"/>
          <w:lang w:val="zh-CN"/>
        </w:rPr>
        <w:t xml:space="preserve">法定代表人或其授权委托人：</w:t>
      </w:r>
      <w:r>
        <w:rPr>
          <w:rFonts w:hint="eastAsia" w:cs="宋体"/>
          <w:bCs/>
          <w:color w:val="auto"/>
          <w:spacing w:val="10"/>
          <w:sz w:val="24"/>
          <w:szCs w:val="24"/>
          <w:highlight w:val="none"/>
        </w:rPr>
        <w:t xml:space="preserve">（签字或盖章）</w:t>
      </w:r>
      <w:r/>
    </w:p>
    <w:p>
      <w:pPr>
        <w:spacing w:line="360" w:lineRule="auto"/>
        <w:rPr>
          <w:color w:val="auto"/>
          <w:sz w:val="20"/>
          <w:highlight w:val="none"/>
        </w:rPr>
      </w:pPr>
      <w:r>
        <w:rPr>
          <w:color w:val="auto"/>
          <w:sz w:val="20"/>
          <w:highlight w:val="none"/>
        </w:rPr>
      </w:r>
      <w:r/>
    </w:p>
    <w:p>
      <w:pPr>
        <w:pStyle w:val="982"/>
        <w:ind w:firstLine="5400"/>
        <w:jc w:val="left"/>
        <w:spacing w:line="360" w:lineRule="auto"/>
        <w:rPr>
          <w:rFonts w:ascii="Times New Roman" w:hAnsi="Times New Roman" w:cs="宋体"/>
          <w:b/>
          <w:bCs/>
          <w:color w:val="auto"/>
          <w:sz w:val="24"/>
          <w:szCs w:val="24"/>
          <w:highlight w:val="none"/>
        </w:rPr>
      </w:pPr>
      <w:r>
        <w:rPr>
          <w:rFonts w:hint="eastAsia" w:ascii="Times New Roman" w:hAnsi="Times New Roman" w:cs="宋体"/>
          <w:color w:val="auto"/>
          <w:sz w:val="24"/>
          <w:szCs w:val="24"/>
          <w:highlight w:val="none"/>
        </w:rPr>
        <w:t xml:space="preserve">年  月  日</w:t>
      </w:r>
      <w:r/>
    </w:p>
    <w:p>
      <w:pPr>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 xml:space="preserve">本表为格式表，不得自行改动，必须提供。</w:t>
      </w:r>
      <w:r/>
    </w:p>
    <w:p>
      <w:pPr>
        <w:ind w:firstLine="482"/>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报价（以人民币计价）</w:t>
      </w:r>
      <w:r>
        <w:rPr>
          <w:rFonts w:hint="eastAsia" w:asciiTheme="minorEastAsia" w:hAnsiTheme="minorEastAsia" w:eastAsiaTheme="minorEastAsia" w:cstheme="minorEastAsia"/>
          <w:bCs/>
          <w:color w:val="auto"/>
          <w:sz w:val="24"/>
          <w:szCs w:val="24"/>
          <w:highlight w:val="none"/>
        </w:rPr>
        <w:t xml:space="preserve">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响应供应商所应考虑到的各种因素、风险及所需的全部费用</w:t>
      </w:r>
      <w:r>
        <w:rPr>
          <w:rFonts w:hint="eastAsia" w:asciiTheme="minorEastAsia" w:hAnsiTheme="minorEastAsia" w:eastAsiaTheme="minorEastAsia" w:cstheme="minorEastAsia"/>
          <w:color w:val="auto"/>
          <w:sz w:val="24"/>
          <w:szCs w:val="24"/>
          <w:highlight w:val="none"/>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3</w:t>
      </w:r>
      <w:r>
        <w:rPr>
          <w:rFonts w:hint="eastAsia" w:asciiTheme="minorEastAsia" w:hAnsiTheme="minorEastAsia" w:eastAsiaTheme="minorEastAsia" w:cstheme="minorEastAsia"/>
          <w:b/>
          <w:color w:val="auto"/>
          <w:sz w:val="24"/>
          <w:szCs w:val="24"/>
          <w:highlight w:val="none"/>
        </w:rPr>
        <w:t xml:space="preserve">）第二次报价将在</w:t>
      </w:r>
      <w:r>
        <w:rPr>
          <w:rFonts w:hint="eastAsia" w:asciiTheme="minorEastAsia" w:hAnsiTheme="minorEastAsia" w:eastAsiaTheme="minorEastAsia" w:cstheme="minorEastAsia"/>
          <w:b/>
          <w:color w:val="auto"/>
          <w:sz w:val="24"/>
          <w:szCs w:val="24"/>
          <w:highlight w:val="none"/>
          <w:lang w:val="en-US" w:eastAsia="zh-CN"/>
        </w:rPr>
        <w:t xml:space="preserve">单一来源谈判</w:t>
      </w:r>
      <w:r>
        <w:rPr>
          <w:rFonts w:hint="eastAsia" w:asciiTheme="minorEastAsia" w:hAnsiTheme="minorEastAsia" w:eastAsiaTheme="minorEastAsia" w:cstheme="minorEastAsia"/>
          <w:b/>
          <w:color w:val="auto"/>
          <w:sz w:val="24"/>
          <w:szCs w:val="24"/>
          <w:highlight w:val="none"/>
        </w:rPr>
        <w:t xml:space="preserve">现场进行，响应文件提交时只需填写</w:t>
      </w:r>
      <w:r>
        <w:rPr>
          <w:rFonts w:hint="eastAsia" w:asciiTheme="minorEastAsia" w:hAnsiTheme="minorEastAsia" w:eastAsiaTheme="minorEastAsia" w:cstheme="minorEastAsia"/>
          <w:b/>
          <w:color w:val="auto"/>
          <w:sz w:val="24"/>
          <w:szCs w:val="24"/>
          <w:highlight w:val="none"/>
          <w:lang w:val="en-US" w:eastAsia="zh-CN"/>
        </w:rPr>
        <w:t xml:space="preserve">单一来源</w:t>
      </w:r>
      <w:r>
        <w:rPr>
          <w:rFonts w:hint="eastAsia" w:asciiTheme="minorEastAsia" w:hAnsiTheme="minorEastAsia" w:eastAsiaTheme="minorEastAsia" w:cstheme="minorEastAsia"/>
          <w:b/>
          <w:color w:val="auto"/>
          <w:sz w:val="24"/>
          <w:szCs w:val="24"/>
          <w:highlight w:val="none"/>
        </w:rPr>
        <w:t xml:space="preserve">报价表（首次）。在二次报价环节，代理机构在苏采云系统发送二次报价通知后，</w:t>
      </w:r>
      <w:r>
        <w:rPr>
          <w:rFonts w:hint="eastAsia" w:asciiTheme="minorEastAsia" w:hAnsiTheme="minorEastAsia" w:eastAsiaTheme="minorEastAsia" w:cstheme="minorEastAsia"/>
          <w:b/>
          <w:color w:val="auto"/>
          <w:sz w:val="24"/>
          <w:szCs w:val="24"/>
          <w:highlight w:val="none"/>
          <w:lang w:val="en-US" w:eastAsia="zh-CN"/>
        </w:rPr>
        <w:t xml:space="preserve">单一来源</w:t>
      </w:r>
      <w:r>
        <w:rPr>
          <w:rFonts w:hint="eastAsia" w:asciiTheme="minorEastAsia" w:hAnsiTheme="minorEastAsia" w:eastAsiaTheme="minorEastAsia" w:cstheme="minorEastAsia"/>
          <w:b/>
          <w:color w:val="auto"/>
          <w:sz w:val="24"/>
          <w:szCs w:val="24"/>
          <w:highlight w:val="none"/>
        </w:rPr>
        <w:t xml:space="preserve">供应商须在</w:t>
      </w:r>
      <w:r>
        <w:rPr>
          <w:rFonts w:hint="eastAsia" w:asciiTheme="minorEastAsia" w:hAnsiTheme="minorEastAsia" w:eastAsiaTheme="minorEastAsia" w:cstheme="minorEastAsia"/>
          <w:b/>
          <w:color w:val="auto"/>
          <w:sz w:val="24"/>
          <w:szCs w:val="24"/>
          <w:highlight w:val="none"/>
          <w:lang w:val="en-US" w:eastAsia="zh-CN"/>
        </w:rPr>
        <w:t xml:space="preserve">20</w:t>
      </w:r>
      <w:r>
        <w:rPr>
          <w:rFonts w:hint="eastAsia" w:asciiTheme="minorEastAsia" w:hAnsiTheme="minorEastAsia" w:eastAsiaTheme="minorEastAsia" w:cstheme="minorEastAsia"/>
          <w:b/>
          <w:color w:val="auto"/>
          <w:sz w:val="24"/>
          <w:szCs w:val="24"/>
          <w:highlight w:val="none"/>
        </w:rPr>
        <w:t xml:space="preserve">分钟内填写完成二次报价，并按苏采云系统要求提交二次报价表。</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供应商在填写最终承诺报价后，（首次报价-最终承诺报价）除以首次报价后得出优惠率，其中暂列金额（含税价）不参与优惠率计算，计算优惠率时需先扣除该项金额后再计算。</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此优惠率调整原则适用于供应商分部分项工程量清单计价表中各项目的综合单价。</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示例：</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供应商报价优惠率={[首次报价-暂列金额（含税价）]- [最终承诺报价-暂列金额（含税价）]}÷[首次报价-暂列金额（含税价）]，各项目综合单价均最终调整为原综合单价×（1-报价优惠率）。</w:t>
      </w:r>
      <w:r/>
    </w:p>
    <w:p>
      <w:pPr>
        <w:pStyle w:val="983"/>
        <w:spacing w:before="0" w:beforeAutospacing="0" w:after="0" w:afterAutospacing="0" w:line="360" w:lineRule="auto"/>
        <w:shd w:val="clear" w:color="auto" w:fill="ffffff"/>
        <w:rPr>
          <w:rFonts w:hint="eastAsia" w:cs="宋体"/>
          <w:color w:val="auto"/>
          <w:szCs w:val="24"/>
          <w:highlight w:val="none"/>
          <w:lang w:bidi="zh-CN"/>
        </w:rPr>
      </w:pPr>
      <w:r>
        <w:rPr>
          <w:rFonts w:hint="eastAsia" w:cs="宋体"/>
          <w:color w:val="auto"/>
          <w:szCs w:val="24"/>
          <w:highlight w:val="none"/>
          <w:lang w:bidi="zh-CN"/>
        </w:rPr>
      </w:r>
      <w:r/>
    </w:p>
    <w:p>
      <w:pPr>
        <w:pStyle w:val="983"/>
        <w:spacing w:before="0" w:beforeAutospacing="0" w:after="0" w:afterAutospacing="0" w:line="360" w:lineRule="auto"/>
        <w:shd w:val="clear" w:color="auto" w:fill="ffff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zh-CN"/>
        </w:rPr>
        <w:t xml:space="preserve">附件：</w:t>
      </w:r>
      <w:r/>
    </w:p>
    <w:p>
      <w:pPr>
        <w:pStyle w:val="983"/>
        <w:ind w:firstLine="482"/>
        <w:jc w:val="center"/>
        <w:spacing w:before="0" w:beforeAutospacing="0" w:after="0" w:afterAutospacing="0" w:line="360" w:lineRule="auto"/>
        <w:shd w:val="clear" w:color="auto" w:fill="ffff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中小企业划型标准规定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各行业划型标准为：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cs="宋体"/>
          <w:color w:val="auto"/>
          <w:sz w:val="24"/>
          <w:szCs w:val="24"/>
          <w:highlight w:val="none"/>
        </w:rPr>
      </w:pPr>
      <w:r>
        <w:rPr>
          <w:rFonts w:hint="eastAsia" w:asciiTheme="minorEastAsia" w:hAnsiTheme="minorEastAsia" w:eastAsiaTheme="minorEastAsia" w:cstheme="minorEastAsia"/>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cs="宋体"/>
          <w:color w:val="auto"/>
          <w:sz w:val="24"/>
          <w:szCs w:val="24"/>
          <w:highlight w:val="none"/>
        </w:rPr>
      </w:pPr>
      <w:r>
        <w:rPr>
          <w:rFonts w:hint="eastAsia" w:cs="宋体"/>
          <w:color w:val="auto"/>
          <w:sz w:val="24"/>
          <w:szCs w:val="24"/>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办理政采贷和履约保函（保险）告知函</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2"/>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各政府采购供应商：</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欢迎贵公司参与南通市政府采购活动！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auto"/>
          <w:sz w:val="24"/>
          <w:highlight w:val="none"/>
        </w:rPr>
        <w:t xml:space="preserve">2023</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57</w:t>
      </w:r>
      <w:r>
        <w:rPr>
          <w:rFonts w:ascii="宋体" w:hAnsi="宋体" w:eastAsia="宋体" w:cs="宋体"/>
          <w:color w:val="auto"/>
          <w:sz w:val="24"/>
          <w:highlight w:val="none"/>
        </w:rPr>
        <w:t xml:space="preserve">号）和《关于深入开展南通市政府采购线上合同信用融资业务的通知》（通财购〔</w:t>
      </w:r>
      <w:r>
        <w:rPr>
          <w:rFonts w:ascii="Times New Roman" w:hAnsi="Times New Roman" w:eastAsia="Times New Roman" w:cs="Times New Roman"/>
          <w:color w:val="auto"/>
          <w:sz w:val="24"/>
          <w:highlight w:val="none"/>
        </w:rPr>
        <w:t xml:space="preserve">2022</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68</w:t>
      </w:r>
      <w:r>
        <w:rPr>
          <w:rFonts w:ascii="宋体" w:hAnsi="宋体" w:eastAsia="宋体" w:cs="宋体"/>
          <w:color w:val="auto"/>
          <w:sz w:val="24"/>
          <w:highlight w:val="none"/>
        </w:rPr>
        <w:t xml:space="preserve">号），按照双方自愿的原则提供便捷、优惠的服务。</w:t>
      </w:r>
      <w:r/>
    </w:p>
    <w:p>
      <w:pPr>
        <w:rPr>
          <w:rFonts w:hint="eastAsia" w:cs="宋体"/>
          <w:color w:val="auto"/>
          <w:sz w:val="24"/>
          <w:szCs w:val="24"/>
          <w:highlight w:val="none"/>
        </w:rPr>
      </w:pPr>
      <w:r>
        <w:rPr>
          <w:rFonts w:hint="eastAsia" w:cs="宋体"/>
          <w:color w:val="auto"/>
          <w:sz w:val="24"/>
          <w:szCs w:val="24"/>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 </w:t>
      </w:r>
      <w:r/>
    </w:p>
    <w:p>
      <w:pPr>
        <w:ind w:left="0" w:right="0" w:firstLine="0"/>
        <w:jc w:val="center"/>
        <w:spacing w:before="0" w:after="0" w:line="49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28"/>
          <w:highlight w:val="none"/>
        </w:rPr>
        <w:t xml:space="preserve">政府采购履约验收通知单（参考样本）</w:t>
      </w:r>
      <w:r/>
    </w:p>
    <w:p>
      <w:pPr>
        <w:ind w:left="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1"/>
        <w:gridCol w:w="1842"/>
        <w:gridCol w:w="2020"/>
        <w:gridCol w:w="2474"/>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08" w:type="dxa"/>
            <w:vAlign w:val="top"/>
            <w:textDirection w:val="lrTb"/>
            <w:noWrap w:val="false"/>
          </w:tcPr>
          <w:p>
            <w:pPr>
              <w:ind w:left="0"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32"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8" w:type="dxa"/>
            <w:vAlign w:val="top"/>
            <w:textDirection w:val="lrTb"/>
            <w:noWrap w:val="false"/>
          </w:tcPr>
          <w:p>
            <w:pPr>
              <w:ind w:left="0"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32"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8" w:type="dxa"/>
            <w:vAlign w:val="top"/>
            <w:textDirection w:val="lrTb"/>
            <w:noWrap w:val="false"/>
          </w:tcPr>
          <w:p>
            <w:pPr>
              <w:ind w:left="0"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32"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8" w:type="dxa"/>
            <w:vAlign w:val="top"/>
            <w:textDirection w:val="lrTb"/>
            <w:noWrap w:val="false"/>
          </w:tcPr>
          <w:p>
            <w:pPr>
              <w:ind w:left="0"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0"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7" w:type="dxa"/>
            <w:vAlign w:val="top"/>
            <w:textDirection w:val="lrTb"/>
            <w:noWrap w:val="false"/>
          </w:tcPr>
          <w:p>
            <w:pPr>
              <w:ind w:left="0"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5"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8" w:type="dxa"/>
            <w:vAlign w:val="top"/>
            <w:textDirection w:val="lrTb"/>
            <w:noWrap w:val="false"/>
          </w:tcPr>
          <w:p>
            <w:pPr>
              <w:ind w:left="0"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0"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7" w:type="dxa"/>
            <w:vAlign w:val="top"/>
            <w:textDirection w:val="lrTb"/>
            <w:noWrap w:val="false"/>
          </w:tcPr>
          <w:p>
            <w:pPr>
              <w:ind w:left="0"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5"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8" w:type="dxa"/>
            <w:vAlign w:val="top"/>
            <w:textDirection w:val="lrTb"/>
            <w:noWrap w:val="false"/>
          </w:tcPr>
          <w:p>
            <w:pPr>
              <w:ind w:left="0"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0"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7" w:type="dxa"/>
            <w:vAlign w:val="top"/>
            <w:textDirection w:val="lrTb"/>
            <w:noWrap w:val="false"/>
          </w:tcPr>
          <w:p>
            <w:pPr>
              <w:ind w:left="0"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5"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0" w:type="dxa"/>
            <w:vAlign w:val="top"/>
            <w:textDirection w:val="lrTb"/>
            <w:noWrap w:val="false"/>
          </w:tcPr>
          <w:p>
            <w:pPr>
              <w:ind w:left="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253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0"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183"/>
              <w:jc w:val="both"/>
              <w:spacing w:before="7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单位公章</w:t>
            </w:r>
            <w:r>
              <w:rPr>
                <w:rFonts w:ascii="黑体" w:hAnsi="黑体" w:eastAsia="黑体" w:cs="黑体"/>
                <w:color w:val="auto"/>
                <w:sz w:val="23"/>
                <w:highlight w:val="none"/>
              </w:rPr>
              <w:t xml:space="preserve">  </w:t>
            </w:r>
            <w:r>
              <w:rPr>
                <w:rFonts w:ascii="黑体" w:hAnsi="黑体" w:eastAsia="黑体" w:cs="黑体"/>
                <w:color w:val="auto"/>
                <w:spacing w:val="-16"/>
                <w:sz w:val="23"/>
                <w:highlight w:val="none"/>
              </w:rPr>
              <w:t xml:space="preserve">年</w:t>
            </w:r>
            <w:r>
              <w:rPr>
                <w:rFonts w:ascii="黑体" w:hAnsi="黑体" w:eastAsia="黑体" w:cs="黑体"/>
                <w:color w:val="auto"/>
                <w:spacing w:val="19"/>
                <w:sz w:val="23"/>
                <w:highlight w:val="none"/>
              </w:rPr>
              <w:t xml:space="preserve">  </w:t>
            </w:r>
            <w:r>
              <w:rPr>
                <w:rFonts w:ascii="黑体" w:hAnsi="黑体" w:eastAsia="黑体" w:cs="黑体"/>
                <w:color w:val="auto"/>
                <w:spacing w:val="-16"/>
                <w:sz w:val="23"/>
                <w:highlight w:val="none"/>
              </w:rPr>
              <w:t xml:space="preserve">月</w:t>
            </w:r>
            <w:r>
              <w:rPr>
                <w:rFonts w:ascii="黑体" w:hAnsi="黑体" w:eastAsia="黑体" w:cs="黑体"/>
                <w:color w:val="auto"/>
                <w:spacing w:val="13"/>
                <w:sz w:val="23"/>
                <w:highlight w:val="none"/>
              </w:rPr>
              <w:t xml:space="preserve">   </w:t>
            </w:r>
            <w:r>
              <w:rPr>
                <w:rFonts w:ascii="黑体" w:hAnsi="黑体" w:eastAsia="黑体" w:cs="黑体"/>
                <w:color w:val="auto"/>
                <w:spacing w:val="-16"/>
                <w:sz w:val="23"/>
                <w:highlight w:val="none"/>
              </w:rPr>
              <w:t xml:space="preserve">日</w:t>
            </w:r>
            <w:r/>
          </w:p>
        </w:tc>
      </w:tr>
    </w:tbl>
    <w:p>
      <w:pPr>
        <w:ind w:left="0" w:right="0" w:firstLine="0"/>
        <w:spacing w:before="0" w:after="0"/>
        <w:shd w:val="clear" w:color="00ff00" w:fill="00ff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6"/>
          <w:sz w:val="28"/>
          <w:highlight w:val="none"/>
        </w:rPr>
        <w:t xml:space="preserve">政府采购履约验收书参考样本(工程类)</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58"/>
        <w:gridCol w:w="1127"/>
        <w:gridCol w:w="1265"/>
        <w:gridCol w:w="1056"/>
        <w:gridCol w:w="241"/>
        <w:gridCol w:w="1337"/>
        <w:gridCol w:w="1348"/>
        <w:gridCol w:w="1382"/>
        <w:gridCol w:w="6"/>
      </w:tblGrid>
      <w:tr>
        <w:trPr>
          <w:gridAfter w:val="1"/>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4"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25"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73"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gridAfter w:val="1"/>
          <w:trHeight w:val="5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4"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项目及合同编号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5"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3"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gridAfter w:val="1"/>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0" w:right="0" w:firstLine="0"/>
              <w:jc w:val="both"/>
              <w:spacing w:before="29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29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17"/>
                <w:highlight w:val="none"/>
              </w:rPr>
              <w:t xml:space="preserve">是□</w:t>
            </w:r>
            <w:r>
              <w:rPr>
                <w:rFonts w:ascii="宋体" w:hAnsi="宋体" w:eastAsia="宋体" w:cs="宋体"/>
                <w:color w:val="auto"/>
                <w:spacing w:val="9"/>
                <w:sz w:val="17"/>
                <w:highlight w:val="none"/>
              </w:rPr>
              <w:t xml:space="preserve">   </w:t>
            </w:r>
            <w:r>
              <w:rPr>
                <w:rFonts w:ascii="宋体" w:hAnsi="宋体" w:eastAsia="宋体" w:cs="宋体"/>
                <w:color w:val="auto"/>
                <w:spacing w:val="4"/>
                <w:sz w:val="17"/>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4" w:type="dxa"/>
            <w:vAlign w:val="top"/>
            <w:textDirection w:val="lrTb"/>
            <w:noWrap w:val="false"/>
          </w:tcPr>
          <w:p>
            <w:pPr>
              <w:ind w:left="0" w:right="0" w:firstLine="0"/>
              <w:jc w:val="both"/>
              <w:spacing w:before="29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分期（段）情况</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34" w:type="dxa"/>
            <w:vAlign w:val="top"/>
            <w:textDirection w:val="lrTb"/>
            <w:noWrap w:val="false"/>
          </w:tcPr>
          <w:p>
            <w:pPr>
              <w:ind w:left="0" w:right="0" w:firstLine="0"/>
              <w:jc w:val="both"/>
              <w:spacing w:before="29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共分期（段</w:t>
            </w:r>
            <w:r>
              <w:rPr>
                <w:rFonts w:ascii="宋体" w:hAnsi="宋体" w:eastAsia="宋体" w:cs="宋体"/>
                <w:color w:val="auto"/>
                <w:spacing w:val="11"/>
                <w:sz w:val="17"/>
                <w:highlight w:val="none"/>
              </w:rPr>
              <w:t xml:space="preserve">），</w:t>
            </w:r>
            <w:r>
              <w:rPr>
                <w:rFonts w:ascii="宋体" w:hAnsi="宋体" w:eastAsia="宋体" w:cs="宋体"/>
                <w:color w:val="auto"/>
                <w:spacing w:val="8"/>
                <w:sz w:val="17"/>
                <w:highlight w:val="none"/>
              </w:rPr>
              <w:t xml:space="preserve">此为第期（段）验收</w:t>
            </w:r>
            <w:r/>
          </w:p>
        </w:tc>
      </w:tr>
      <w:tr>
        <w:trPr>
          <w:gridAfter w:val="1"/>
          <w:trHeight w:val="11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验收地点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5"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验收组织形式</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3" w:type="dxa"/>
            <w:vAlign w:val="top"/>
            <w:textDirection w:val="lrTb"/>
            <w:noWrap w:val="false"/>
          </w:tcPr>
          <w:p>
            <w:pPr>
              <w:ind w:left="0" w:right="0" w:firstLine="0"/>
              <w:jc w:val="both"/>
              <w:spacing w:before="292"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17"/>
                <w:highlight w:val="none"/>
              </w:rPr>
              <w:t xml:space="preserve">□验收小组验收</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□采购代理机构验收</w:t>
            </w:r>
            <w:r/>
          </w:p>
        </w:tc>
      </w:tr>
      <w:tr>
        <w:trPr>
          <w:gridAfter w:val="1"/>
          <w:trHeight w:val="111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35" w:type="dxa"/>
            <w:vAlign w:val="top"/>
            <w:vMerge w:val="restart"/>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验收内容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6"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施工内容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施工进度</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施工质量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5" w:type="dxa"/>
            <w:vAlign w:val="top"/>
            <w:textDirection w:val="lrTb"/>
            <w:noWrap w:val="false"/>
          </w:tcPr>
          <w:p>
            <w:pPr>
              <w:ind w:left="0" w:right="0" w:firstLine="0"/>
              <w:jc w:val="both"/>
              <w:spacing w:before="291"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施工人员</w:t>
            </w:r>
            <w:r>
              <w:rPr>
                <w:rFonts w:ascii="宋体" w:hAnsi="宋体" w:eastAsia="宋体" w:cs="宋体"/>
                <w:color w:val="auto"/>
                <w:sz w:val="17"/>
                <w:highlight w:val="none"/>
              </w:rPr>
              <w:t xml:space="preserve"> </w:t>
            </w:r>
            <w:r>
              <w:rPr>
                <w:rFonts w:ascii="宋体" w:hAnsi="宋体" w:eastAsia="宋体" w:cs="宋体"/>
                <w:color w:val="auto"/>
                <w:spacing w:val="8"/>
                <w:sz w:val="17"/>
                <w:highlight w:val="none"/>
              </w:rPr>
              <w:t xml:space="preserve">配备情况</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9" w:type="dxa"/>
            <w:vAlign w:val="top"/>
            <w:textDirection w:val="lrTb"/>
            <w:noWrap w:val="false"/>
          </w:tcPr>
          <w:p>
            <w:pPr>
              <w:ind w:left="0" w:right="0" w:firstLine="0"/>
              <w:jc w:val="both"/>
              <w:spacing w:before="291"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施工设备</w:t>
            </w:r>
            <w:r>
              <w:rPr>
                <w:rFonts w:ascii="宋体" w:hAnsi="宋体" w:eastAsia="宋体" w:cs="宋体"/>
                <w:color w:val="auto"/>
                <w:sz w:val="17"/>
                <w:highlight w:val="none"/>
              </w:rPr>
              <w:t xml:space="preserve"> </w:t>
            </w:r>
            <w:r>
              <w:rPr>
                <w:rFonts w:ascii="宋体" w:hAnsi="宋体" w:eastAsia="宋体" w:cs="宋体"/>
                <w:color w:val="auto"/>
                <w:spacing w:val="8"/>
                <w:sz w:val="17"/>
                <w:highlight w:val="none"/>
              </w:rPr>
              <w:t xml:space="preserve">配备情况</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6"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安全文明标准</w:t>
            </w:r>
            <w:r/>
          </w:p>
        </w:tc>
      </w:tr>
      <w:tr>
        <w:trPr>
          <w:gridAfter w:val="1"/>
          <w:trHeight w:val="1119"/>
        </w:trPr>
        <w:tc>
          <w:tcPr>
            <w:tcW w:w="0" w:type="auto"/>
            <w:vAlign w:val="top"/>
            <w:vMerge w:val="continue"/>
            <w:textDirection w:val="lrTb"/>
            <w:noWrap w:val="false"/>
          </w:tcPr>
          <w:p>
            <w:pPr>
              <w:spacing w:after="0" w:line="240" w:lineRule="auto"/>
              <w:rPr>
                <w:color w:val="auto"/>
                <w:highlight w:val="none"/>
              </w:rP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89"/>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合格□</w:t>
            </w:r>
            <w:r>
              <w:rPr>
                <w:rFonts w:ascii="宋体" w:hAnsi="宋体" w:eastAsia="宋体" w:cs="宋体"/>
                <w:color w:val="auto"/>
                <w:sz w:val="17"/>
                <w:highlight w:val="none"/>
              </w:rPr>
              <w:t xml:space="preserve">  </w:t>
            </w:r>
            <w:r>
              <w:rPr>
                <w:rFonts w:ascii="宋体" w:hAnsi="宋体" w:eastAsia="宋体" w:cs="宋体"/>
                <w:color w:val="auto"/>
                <w:spacing w:val="7"/>
                <w:sz w:val="17"/>
                <w:highlight w:val="none"/>
              </w:rPr>
              <w:t xml:space="preserve">不合格□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4" w:type="dxa"/>
            <w:vAlign w:val="top"/>
            <w:textDirection w:val="lrTb"/>
            <w:noWrap w:val="false"/>
          </w:tcPr>
          <w:p>
            <w:pPr>
              <w:ind w:left="2" w:right="0" w:hanging="2"/>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17"/>
                <w:highlight w:val="none"/>
              </w:rPr>
              <w:t xml:space="preserve">合</w:t>
            </w:r>
            <w:r>
              <w:rPr>
                <w:rFonts w:ascii="宋体" w:hAnsi="宋体" w:eastAsia="宋体" w:cs="宋体"/>
                <w:color w:val="auto"/>
                <w:spacing w:val="8"/>
                <w:sz w:val="17"/>
                <w:highlight w:val="none"/>
              </w:rPr>
              <w:t xml:space="preserve">  </w:t>
            </w:r>
            <w:r>
              <w:rPr>
                <w:rFonts w:ascii="宋体" w:hAnsi="宋体" w:eastAsia="宋体" w:cs="宋体"/>
                <w:color w:val="auto"/>
                <w:spacing w:val="5"/>
                <w:sz w:val="17"/>
                <w:highlight w:val="none"/>
              </w:rPr>
              <w:t xml:space="preserve">格□</w:t>
            </w:r>
            <w:r>
              <w:rPr>
                <w:rFonts w:ascii="宋体" w:hAnsi="宋体" w:eastAsia="宋体" w:cs="宋体"/>
                <w:color w:val="auto"/>
                <w:sz w:val="17"/>
                <w:highlight w:val="none"/>
              </w:rPr>
              <w:t xml:space="preserve"> </w:t>
            </w:r>
            <w:r>
              <w:rPr>
                <w:rFonts w:ascii="宋体" w:hAnsi="宋体" w:eastAsia="宋体" w:cs="宋体"/>
                <w:color w:val="auto"/>
                <w:spacing w:val="7"/>
                <w:sz w:val="17"/>
                <w:highlight w:val="none"/>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2" w:right="0" w:hanging="2"/>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17"/>
                <w:highlight w:val="none"/>
              </w:rPr>
              <w:t xml:space="preserve">合</w:t>
            </w:r>
            <w:r>
              <w:rPr>
                <w:rFonts w:ascii="宋体" w:hAnsi="宋体" w:eastAsia="宋体" w:cs="宋体"/>
                <w:color w:val="auto"/>
                <w:spacing w:val="8"/>
                <w:sz w:val="17"/>
                <w:highlight w:val="none"/>
              </w:rPr>
              <w:t xml:space="preserve">  </w:t>
            </w:r>
            <w:r>
              <w:rPr>
                <w:rFonts w:ascii="宋体" w:hAnsi="宋体" w:eastAsia="宋体" w:cs="宋体"/>
                <w:color w:val="auto"/>
                <w:spacing w:val="5"/>
                <w:sz w:val="17"/>
                <w:highlight w:val="none"/>
              </w:rPr>
              <w:t xml:space="preserve">格□</w:t>
            </w:r>
            <w:r>
              <w:rPr>
                <w:rFonts w:ascii="宋体" w:hAnsi="宋体" w:eastAsia="宋体" w:cs="宋体"/>
                <w:color w:val="auto"/>
                <w:sz w:val="17"/>
                <w:highlight w:val="none"/>
              </w:rPr>
              <w:t xml:space="preserve"> </w:t>
            </w:r>
            <w:r>
              <w:rPr>
                <w:rFonts w:ascii="宋体" w:hAnsi="宋体" w:eastAsia="宋体" w:cs="宋体"/>
                <w:color w:val="auto"/>
                <w:spacing w:val="7"/>
                <w:sz w:val="17"/>
                <w:highlight w:val="none"/>
              </w:rPr>
              <w:t xml:space="preserve">不合格□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5" w:type="dxa"/>
            <w:vAlign w:val="top"/>
            <w:textDirection w:val="lrTb"/>
            <w:noWrap w:val="false"/>
          </w:tcPr>
          <w:p>
            <w:pPr>
              <w:ind w:left="2" w:right="0" w:hanging="2"/>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17"/>
                <w:highlight w:val="none"/>
              </w:rPr>
              <w:t xml:space="preserve">合</w:t>
            </w:r>
            <w:r>
              <w:rPr>
                <w:rFonts w:ascii="宋体" w:hAnsi="宋体" w:eastAsia="宋体" w:cs="宋体"/>
                <w:color w:val="auto"/>
                <w:spacing w:val="8"/>
                <w:sz w:val="17"/>
                <w:highlight w:val="none"/>
              </w:rPr>
              <w:t xml:space="preserve">  </w:t>
            </w:r>
            <w:r>
              <w:rPr>
                <w:rFonts w:ascii="宋体" w:hAnsi="宋体" w:eastAsia="宋体" w:cs="宋体"/>
                <w:color w:val="auto"/>
                <w:spacing w:val="5"/>
                <w:sz w:val="17"/>
                <w:highlight w:val="none"/>
              </w:rPr>
              <w:t xml:space="preserve">格□</w:t>
            </w:r>
            <w:r>
              <w:rPr>
                <w:rFonts w:ascii="宋体" w:hAnsi="宋体" w:eastAsia="宋体" w:cs="宋体"/>
                <w:color w:val="auto"/>
                <w:sz w:val="17"/>
                <w:highlight w:val="none"/>
              </w:rPr>
              <w:t xml:space="preserve"> </w:t>
            </w:r>
            <w:r>
              <w:rPr>
                <w:rFonts w:ascii="宋体" w:hAnsi="宋体" w:eastAsia="宋体" w:cs="宋体"/>
                <w:color w:val="auto"/>
                <w:spacing w:val="7"/>
                <w:sz w:val="17"/>
                <w:highlight w:val="none"/>
              </w:rPr>
              <w:t xml:space="preserve">不合格□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9" w:type="dxa"/>
            <w:vAlign w:val="top"/>
            <w:textDirection w:val="lrTb"/>
            <w:noWrap w:val="false"/>
          </w:tcPr>
          <w:p>
            <w:pPr>
              <w:ind w:left="2" w:right="0" w:hanging="2"/>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17"/>
                <w:highlight w:val="none"/>
              </w:rPr>
              <w:t xml:space="preserve">合</w:t>
            </w:r>
            <w:r>
              <w:rPr>
                <w:rFonts w:ascii="宋体" w:hAnsi="宋体" w:eastAsia="宋体" w:cs="宋体"/>
                <w:color w:val="auto"/>
                <w:spacing w:val="8"/>
                <w:sz w:val="17"/>
                <w:highlight w:val="none"/>
              </w:rPr>
              <w:t xml:space="preserve">  </w:t>
            </w:r>
            <w:r>
              <w:rPr>
                <w:rFonts w:ascii="宋体" w:hAnsi="宋体" w:eastAsia="宋体" w:cs="宋体"/>
                <w:color w:val="auto"/>
                <w:spacing w:val="5"/>
                <w:sz w:val="17"/>
                <w:highlight w:val="none"/>
              </w:rPr>
              <w:t xml:space="preserve">格□</w:t>
            </w:r>
            <w:r>
              <w:rPr>
                <w:rFonts w:ascii="宋体" w:hAnsi="宋体" w:eastAsia="宋体" w:cs="宋体"/>
                <w:color w:val="auto"/>
                <w:sz w:val="17"/>
                <w:highlight w:val="none"/>
              </w:rPr>
              <w:t xml:space="preserve"> </w:t>
            </w:r>
            <w:r>
              <w:rPr>
                <w:rFonts w:ascii="宋体" w:hAnsi="宋体" w:eastAsia="宋体" w:cs="宋体"/>
                <w:color w:val="auto"/>
                <w:spacing w:val="7"/>
                <w:sz w:val="17"/>
                <w:highlight w:val="none"/>
              </w:rPr>
              <w:t xml:space="preserve">不合格□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4" w:type="dxa"/>
            <w:vAlign w:val="top"/>
            <w:textDirection w:val="lrTb"/>
            <w:noWrap w:val="false"/>
          </w:tcPr>
          <w:p>
            <w:pPr>
              <w:ind w:left="2" w:right="0" w:hanging="2"/>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17"/>
                <w:highlight w:val="none"/>
              </w:rPr>
              <w:t xml:space="preserve">合</w:t>
            </w:r>
            <w:r>
              <w:rPr>
                <w:rFonts w:ascii="宋体" w:hAnsi="宋体" w:eastAsia="宋体" w:cs="宋体"/>
                <w:color w:val="auto"/>
                <w:spacing w:val="8"/>
                <w:sz w:val="17"/>
                <w:highlight w:val="none"/>
              </w:rPr>
              <w:t xml:space="preserve">  </w:t>
            </w:r>
            <w:r>
              <w:rPr>
                <w:rFonts w:ascii="宋体" w:hAnsi="宋体" w:eastAsia="宋体" w:cs="宋体"/>
                <w:color w:val="auto"/>
                <w:spacing w:val="5"/>
                <w:sz w:val="17"/>
                <w:highlight w:val="none"/>
              </w:rPr>
              <w:t xml:space="preserve">格□</w:t>
            </w:r>
            <w:r>
              <w:rPr>
                <w:rFonts w:ascii="宋体" w:hAnsi="宋体" w:eastAsia="宋体" w:cs="宋体"/>
                <w:color w:val="auto"/>
                <w:sz w:val="17"/>
                <w:highlight w:val="none"/>
              </w:rPr>
              <w:t xml:space="preserve"> </w:t>
            </w:r>
            <w:r>
              <w:rPr>
                <w:rFonts w:ascii="宋体" w:hAnsi="宋体" w:eastAsia="宋体" w:cs="宋体"/>
                <w:color w:val="auto"/>
                <w:spacing w:val="7"/>
                <w:sz w:val="17"/>
                <w:highlight w:val="none"/>
              </w:rPr>
              <w:t xml:space="preserve">不合格□</w:t>
            </w:r>
            <w:r/>
          </w:p>
        </w:tc>
      </w:tr>
      <w:tr>
        <w:trPr>
          <w:gridAfter w:val="1"/>
          <w:trHeight w:val="11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181" w:right="0" w:hanging="181"/>
              <w:jc w:val="both"/>
              <w:spacing w:before="294"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采购代理机构</w:t>
            </w:r>
            <w:r>
              <w:rPr>
                <w:rFonts w:ascii="宋体" w:hAnsi="宋体" w:eastAsia="宋体" w:cs="宋体"/>
                <w:color w:val="auto"/>
                <w:spacing w:val="4"/>
                <w:sz w:val="17"/>
                <w:highlight w:val="none"/>
              </w:rPr>
              <w:t xml:space="preserve"> </w:t>
            </w:r>
            <w:r>
              <w:rPr>
                <w:rFonts w:ascii="宋体" w:hAnsi="宋体" w:eastAsia="宋体" w:cs="宋体"/>
                <w:color w:val="auto"/>
                <w:spacing w:val="8"/>
                <w:sz w:val="17"/>
                <w:highlight w:val="none"/>
              </w:rPr>
              <w:t xml:space="preserve">情况说明</w:t>
            </w:r>
            <w:r/>
          </w:p>
        </w:tc>
        <w:tc>
          <w:tcPr>
            <w:gridSpan w:val="8"/>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81"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6"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（设计、监理等机构可根据实际情况，出具相关意见）</w:t>
            </w:r>
            <w:r/>
          </w:p>
        </w:tc>
      </w:tr>
      <w:tr>
        <w:trPr>
          <w:gridAfter w:val="1"/>
          <w:trHeight w:val="11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95" w:right="0" w:hanging="95"/>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存在问题和</w:t>
            </w:r>
            <w:r>
              <w:rPr>
                <w:rFonts w:ascii="宋体" w:hAnsi="宋体" w:eastAsia="宋体" w:cs="宋体"/>
                <w:color w:val="auto"/>
                <w:spacing w:val="2"/>
                <w:sz w:val="17"/>
                <w:highlight w:val="none"/>
              </w:rPr>
              <w:t xml:space="preserve"> </w:t>
            </w:r>
            <w:r>
              <w:rPr>
                <w:rFonts w:ascii="宋体" w:hAnsi="宋体" w:eastAsia="宋体" w:cs="宋体"/>
                <w:color w:val="auto"/>
                <w:spacing w:val="6"/>
                <w:sz w:val="17"/>
                <w:highlight w:val="none"/>
              </w:rPr>
              <w:t xml:space="preserve">改进意见</w:t>
            </w:r>
            <w:r/>
          </w:p>
        </w:tc>
        <w:tc>
          <w:tcPr>
            <w:gridSpan w:val="8"/>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81"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gridAfter w:val="1"/>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top"/>
            <w:textDirection w:val="lrTb"/>
            <w:noWrap w:val="false"/>
          </w:tcPr>
          <w:p>
            <w:pPr>
              <w:ind w:left="0" w:right="0" w:firstLine="0"/>
              <w:jc w:val="both"/>
              <w:spacing w:before="29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最终结论</w:t>
            </w:r>
            <w:r/>
          </w:p>
        </w:tc>
        <w:tc>
          <w:tcPr>
            <w:gridSpan w:val="8"/>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81" w:type="dxa"/>
            <w:vAlign w:val="top"/>
            <w:textDirection w:val="lrTb"/>
            <w:noWrap w:val="false"/>
          </w:tcPr>
          <w:p>
            <w:pPr>
              <w:ind w:left="0" w:right="0" w:firstLine="0"/>
              <w:jc w:val="both"/>
              <w:spacing w:before="29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17"/>
                <w:highlight w:val="none"/>
              </w:rPr>
              <w:t xml:space="preserve">合格□</w:t>
            </w:r>
            <w:r>
              <w:rPr>
                <w:rFonts w:ascii="宋体" w:hAnsi="宋体" w:eastAsia="宋体" w:cs="宋体"/>
                <w:color w:val="auto"/>
                <w:spacing w:val="3"/>
                <w:sz w:val="17"/>
                <w:highlight w:val="none"/>
              </w:rPr>
              <w:t xml:space="preserve">                   </w:t>
            </w:r>
            <w:r>
              <w:rPr>
                <w:rFonts w:ascii="宋体" w:hAnsi="宋体" w:eastAsia="宋体" w:cs="宋体"/>
                <w:color w:val="auto"/>
                <w:spacing w:val="2"/>
                <w:sz w:val="17"/>
                <w:highlight w:val="none"/>
              </w:rPr>
              <w:t xml:space="preserve">            </w:t>
            </w:r>
            <w:r>
              <w:rPr>
                <w:rFonts w:ascii="宋体" w:hAnsi="宋体" w:eastAsia="宋体" w:cs="宋体"/>
                <w:color w:val="auto"/>
                <w:spacing w:val="6"/>
                <w:sz w:val="17"/>
                <w:highlight w:val="none"/>
              </w:rPr>
              <w:t xml:space="preserve">不合格□</w:t>
            </w:r>
            <w:r/>
          </w:p>
        </w:tc>
      </w:tr>
      <w:tr>
        <w:trPr>
          <w:trHeight w:val="970"/>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3" w:type="dxa"/>
            <w:vAlign w:val="top"/>
            <w:textDirection w:val="lrTb"/>
            <w:noWrap w:val="false"/>
          </w:tcPr>
          <w:p>
            <w:pPr>
              <w:ind w:left="0" w:right="0" w:firstLine="0"/>
              <w:jc w:val="both"/>
              <w:spacing w:before="294"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17"/>
                <w:highlight w:val="none"/>
              </w:rPr>
              <w:t xml:space="preserve">验收小组成员签字</w:t>
            </w:r>
            <w:r/>
          </w:p>
        </w:tc>
        <w:tc>
          <w:tcPr>
            <w:gridSpan w:val="8"/>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134"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65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39" w:type="dxa"/>
            <w:vAlign w:val="top"/>
            <w:textDirection w:val="lrTb"/>
            <w:noWrap w:val="false"/>
          </w:tcPr>
          <w:p>
            <w:pPr>
              <w:ind w:left="0" w:right="0" w:firstLine="0"/>
              <w:jc w:val="both"/>
              <w:spacing w:before="291"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17"/>
                <w:highlight w:val="none"/>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88" w:type="dxa"/>
            <w:vAlign w:val="top"/>
            <w:textDirection w:val="lrTb"/>
            <w:noWrap w:val="false"/>
          </w:tcPr>
          <w:p>
            <w:pPr>
              <w:ind w:left="0" w:right="0" w:firstLine="0"/>
              <w:jc w:val="both"/>
              <w:spacing w:before="291"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17"/>
                <w:highlight w:val="none"/>
              </w:rPr>
              <w:t xml:space="preserve">采购人意见</w:t>
            </w:r>
            <w:r/>
          </w:p>
        </w:tc>
      </w:tr>
      <w:tr>
        <w:trPr>
          <w:trHeight w:val="2587"/>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39"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6"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17"/>
                <w:highlight w:val="none"/>
              </w:rPr>
              <w:t xml:space="preserve">经办人：负责人</w:t>
            </w:r>
            <w:r>
              <w:rPr>
                <w:rFonts w:ascii="宋体" w:hAnsi="宋体" w:eastAsia="宋体" w:cs="宋体"/>
                <w:color w:val="auto"/>
                <w:spacing w:val="6"/>
                <w:sz w:val="17"/>
                <w:highlight w:val="none"/>
              </w:rPr>
              <w:t xml:space="preserve">：</w:t>
            </w:r>
            <w:r>
              <w:rPr>
                <w:rFonts w:ascii="宋体" w:hAnsi="宋体" w:eastAsia="宋体" w:cs="宋体"/>
                <w:color w:val="auto"/>
                <w:sz w:val="17"/>
                <w:highlight w:val="none"/>
              </w:rPr>
              <w:t xml:space="preserve">            </w:t>
            </w:r>
            <w:r>
              <w:rPr>
                <w:rFonts w:ascii="宋体" w:hAnsi="宋体" w:eastAsia="宋体" w:cs="宋体"/>
                <w:color w:val="auto"/>
                <w:spacing w:val="6"/>
                <w:sz w:val="17"/>
                <w:highlight w:val="none"/>
              </w:rPr>
              <w:t xml:space="preserve">（</w:t>
            </w:r>
            <w:r>
              <w:rPr>
                <w:rFonts w:ascii="宋体" w:hAnsi="宋体" w:eastAsia="宋体" w:cs="宋体"/>
                <w:color w:val="auto"/>
                <w:spacing w:val="-1"/>
                <w:sz w:val="17"/>
                <w:highlight w:val="none"/>
              </w:rPr>
              <w:t xml:space="preserve">采购代理机构公章）</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88" w:type="dxa"/>
            <w:vAlign w:val="top"/>
            <w:textDirection w:val="lrTb"/>
            <w:noWrap w:val="false"/>
          </w:tcPr>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6"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17"/>
                <w:highlight w:val="none"/>
              </w:rPr>
              <w:t xml:space="preserve">经办人：</w:t>
            </w:r>
            <w:r>
              <w:rPr>
                <w:rFonts w:ascii="宋体" w:hAnsi="宋体" w:eastAsia="宋体" w:cs="宋体"/>
                <w:color w:val="auto"/>
                <w:spacing w:val="11"/>
                <w:sz w:val="17"/>
                <w:highlight w:val="none"/>
              </w:rPr>
              <w:t xml:space="preserve">       </w:t>
            </w:r>
            <w:r>
              <w:rPr>
                <w:rFonts w:ascii="宋体" w:hAnsi="宋体" w:eastAsia="宋体" w:cs="宋体"/>
                <w:color w:val="auto"/>
                <w:sz w:val="17"/>
                <w:highlight w:val="none"/>
              </w:rPr>
              <w:t xml:space="preserve">负责人：</w:t>
            </w:r>
            <w:r>
              <w:rPr>
                <w:rFonts w:ascii="宋体" w:hAnsi="宋体" w:eastAsia="宋体" w:cs="宋体"/>
                <w:color w:val="auto"/>
                <w:spacing w:val="4"/>
                <w:sz w:val="17"/>
                <w:highlight w:val="none"/>
              </w:rPr>
              <w:t xml:space="preserve">                </w:t>
            </w:r>
            <w:r>
              <w:rPr>
                <w:rFonts w:ascii="宋体" w:hAnsi="宋体" w:eastAsia="宋体" w:cs="宋体"/>
                <w:color w:val="auto"/>
                <w:sz w:val="17"/>
                <w:highlight w:val="none"/>
              </w:rPr>
              <w:t xml:space="preserve">（采购人公章）</w:t>
            </w:r>
            <w:r/>
          </w:p>
        </w:tc>
      </w:tr>
      <w:tr>
        <w:trPr>
          <w:trHeight w:val="2896"/>
        </w:trPr>
        <w:tc>
          <w:tcPr>
            <w:gridSpan w:val="10"/>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7" w:type="dxa"/>
            <w:vAlign w:val="top"/>
            <w:textDirection w:val="lrTb"/>
            <w:noWrap w:val="false"/>
          </w:tcPr>
          <w:p>
            <w:pPr>
              <w:ind w:left="0" w:right="0" w:firstLine="0"/>
              <w:jc w:val="both"/>
              <w:spacing w:before="293"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17"/>
                <w:highlight w:val="none"/>
              </w:rPr>
              <w:t xml:space="preserve">供应商确认：</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jc w:val="both"/>
              <w:spacing w:before="55"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17"/>
                <w:highlight w:val="none"/>
              </w:rPr>
              <w:t xml:space="preserve">（单位公章或授权代表签字）</w:t>
            </w:r>
            <w:r/>
          </w:p>
        </w:tc>
      </w:tr>
      <w:tr>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93" w:type="dxa"/>
            <w:vAlign w:val="center"/>
            <w:textDirection w:val="lrTb"/>
            <w:noWrap w:val="false"/>
          </w:tcPr>
          <w:p>
            <w:pPr>
              <w:spacing w:before="0" w:after="0" w:line="57" w:lineRule="atLeast"/>
              <w:rPr>
                <w:color w:val="auto"/>
                <w:highlight w:val="none"/>
              </w:rPr>
            </w:pPr>
            <w:r>
              <w:rPr>
                <w:color w:val="auto"/>
                <w:highlight w:val="none"/>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46" w:type="dxa"/>
            <w:vAlign w:val="center"/>
            <w:textDirection w:val="lrTb"/>
            <w:noWrap w:val="false"/>
          </w:tcPr>
          <w:p>
            <w:pPr>
              <w:spacing w:before="0" w:after="0" w:line="57" w:lineRule="atLeast"/>
              <w:rPr>
                <w:color w:val="auto"/>
                <w:highlight w:val="none"/>
              </w:rPr>
            </w:pPr>
            <w:r>
              <w:rPr>
                <w:color w:val="auto"/>
                <w:highlight w:val="no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88" w:type="dxa"/>
            <w:vAlign w:val="center"/>
            <w:textDirection w:val="lrTb"/>
            <w:noWrap w:val="false"/>
          </w:tcPr>
          <w:p>
            <w:pPr>
              <w:spacing w:before="0" w:after="0" w:line="57" w:lineRule="atLeast"/>
              <w:rPr>
                <w:color w:val="auto"/>
                <w:highlight w:val="none"/>
              </w:rPr>
            </w:pPr>
            <w:r>
              <w:rPr>
                <w:color w:val="auto"/>
                <w:highlight w:val="none"/>
              </w:rPr>
            </w:r>
            <w:r/>
          </w:p>
        </w:tc>
      </w:tr>
    </w:tbl>
    <w:p>
      <w:pPr>
        <w:ind w:left="0" w:right="0" w:firstLine="0"/>
        <w:jc w:val="both"/>
        <w:spacing w:before="0" w:after="0" w:line="94"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
          <w:highlight w:val="none"/>
        </w:rPr>
        <w:t xml:space="preserve"> </w:t>
      </w:r>
      <w:r/>
    </w:p>
    <w:p>
      <w:pPr>
        <w:ind w:left="0" w:right="0" w:firstLine="0"/>
        <w:jc w:val="both"/>
        <w:spacing w:before="164" w:after="0"/>
        <w:rPr>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szCs w:val="21"/>
          <w:highlight w:val="none"/>
        </w:rPr>
        <w:t xml:space="preserve"> </w:t>
      </w:r>
      <w:r/>
    </w:p>
    <w:p>
      <w:pPr>
        <w:ind w:left="539" w:right="0" w:hanging="539"/>
        <w:jc w:val="both"/>
        <w:spacing w:before="0" w:after="0"/>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1"/>
          <w:szCs w:val="21"/>
          <w:highlight w:val="none"/>
        </w:rPr>
        <w:t xml:space="preserve">说明：</w:t>
      </w:r>
      <w:r>
        <w:rPr>
          <w:rFonts w:ascii="宋体" w:hAnsi="宋体" w:eastAsia="宋体" w:cs="宋体"/>
          <w:b/>
          <w:color w:val="auto"/>
          <w:spacing w:val="-44"/>
          <w:sz w:val="21"/>
          <w:szCs w:val="21"/>
          <w:highlight w:val="none"/>
        </w:rPr>
        <w:t xml:space="preserve"> </w:t>
      </w:r>
      <w:r>
        <w:rPr>
          <w:rFonts w:ascii="宋体" w:hAnsi="宋体" w:eastAsia="宋体" w:cs="宋体"/>
          <w:b/>
          <w:color w:val="auto"/>
          <w:spacing w:val="8"/>
          <w:sz w:val="21"/>
          <w:szCs w:val="21"/>
          <w:highlight w:val="none"/>
        </w:rPr>
        <w:t xml:space="preserve">1.该表为工程类项目履约验收的参考样表，采购人或采购代理机构可以根据工作实际进行调整。</w:t>
      </w:r>
      <w:r>
        <w:rPr>
          <w:rFonts w:ascii="宋体" w:hAnsi="宋体" w:eastAsia="宋体" w:cs="宋体"/>
          <w:b/>
          <w:color w:val="auto"/>
          <w:sz w:val="21"/>
          <w:szCs w:val="21"/>
          <w:highlight w:val="none"/>
        </w:rPr>
        <w:t xml:space="preserve"> </w:t>
      </w:r>
      <w:r/>
    </w:p>
    <w:p>
      <w:pPr>
        <w:ind w:left="539" w:right="0" w:hanging="539"/>
        <w:jc w:val="both"/>
        <w:spacing w:before="0" w:after="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1"/>
          <w:szCs w:val="21"/>
          <w:highlight w:val="none"/>
        </w:rPr>
        <w:t xml:space="preserve">2.未委托采购代理机构开展履约验收工作的，无需填写“采购代理机构意见</w:t>
      </w:r>
      <w:r>
        <w:rPr>
          <w:rFonts w:ascii="宋体" w:hAnsi="宋体" w:eastAsia="宋体" w:cs="宋体"/>
          <w:b/>
          <w:color w:val="auto"/>
          <w:spacing w:val="-55"/>
          <w:sz w:val="21"/>
          <w:szCs w:val="21"/>
          <w:highlight w:val="none"/>
        </w:rPr>
        <w:t xml:space="preserve"> </w:t>
      </w:r>
      <w:r>
        <w:rPr>
          <w:rFonts w:ascii="宋体" w:hAnsi="宋体" w:eastAsia="宋体" w:cs="宋体"/>
          <w:b/>
          <w:color w:val="auto"/>
          <w:spacing w:val="9"/>
          <w:sz w:val="21"/>
          <w:szCs w:val="21"/>
          <w:highlight w:val="none"/>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28"/>
        <w:ind w:firstLine="0"/>
        <w:keepLines w:val="0"/>
        <w:keepNext w:val="0"/>
        <w:spacing w:before="0" w:after="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88" w:right="1418" w:bottom="1418"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方正仿宋_GBK">
    <w:panose1 w:val="020B0503020202020204"/>
  </w:font>
  <w:font w:name="Cambria">
    <w:panose1 w:val="02040503050406030204"/>
  </w:font>
  <w:font w:name="Courier New">
    <w:panose1 w:val="02070309020205020404"/>
  </w:font>
  <w:font w:name="幼圆">
    <w:panose1 w:val="02010509060101010101"/>
  </w:font>
  <w:font w:name="黑体">
    <w:panose1 w:val="02010609060101010101"/>
  </w:font>
  <w:font w:name="Arial">
    <w:panose1 w:val="020B0604020202020204"/>
  </w:font>
  <w:font w:name="仿宋">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3"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2"/>
                            <w:jc w:val="center"/>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cente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ind w:firstLine="527"/>
      <w:jc w:val="both"/>
      <w:spacing w:line="360" w:lineRule="auto"/>
      <w:widowControl w:val="off"/>
    </w:pPr>
    <w:rPr>
      <w:rFonts w:hint="default" w:ascii="Calibri" w:hAnsi="Calibri" w:eastAsia="仿宋" w:cs="Times New Roman"/>
      <w:sz w:val="24"/>
      <w:szCs w:val="24"/>
    </w:rPr>
  </w:style>
  <w:style w:type="paragraph" w:styleId="727">
    <w:name w:val="Heading 1"/>
    <w:basedOn w:val="726"/>
    <w:next w:val="726"/>
    <w:uiPriority w:val="9"/>
    <w:qFormat/>
    <w:pPr>
      <w:ind w:firstLine="0"/>
      <w:jc w:val="center"/>
      <w:keepLines/>
      <w:keepNext/>
      <w:spacing w:before="100"/>
      <w:outlineLvl w:val="0"/>
    </w:pPr>
    <w:rPr>
      <w:b/>
      <w:sz w:val="44"/>
    </w:rPr>
  </w:style>
  <w:style w:type="paragraph" w:styleId="728">
    <w:name w:val="Heading 2"/>
    <w:basedOn w:val="726"/>
    <w:next w:val="726"/>
    <w:uiPriority w:val="0"/>
    <w:qFormat/>
    <w:pPr>
      <w:keepLines/>
      <w:keepNext/>
      <w:spacing w:before="260" w:after="260" w:line="413" w:lineRule="auto"/>
      <w:outlineLvl w:val="1"/>
    </w:pPr>
    <w:rPr>
      <w:rFonts w:ascii="Arial" w:hAnsi="Arial" w:eastAsia="黑体"/>
      <w:b/>
      <w:sz w:val="32"/>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Body Text First Indent 2"/>
    <w:basedOn w:val="739"/>
    <w:next w:val="726"/>
    <w:uiPriority w:val="0"/>
    <w:unhideWhenUsed/>
    <w:qFormat/>
    <w:pPr>
      <w:ind w:firstLine="420"/>
      <w:spacing w:line="240" w:lineRule="auto"/>
    </w:pPr>
    <w:rPr>
      <w:sz w:val="21"/>
    </w:rPr>
  </w:style>
  <w:style w:type="paragraph" w:styleId="739">
    <w:name w:val="Body Text Indent"/>
    <w:basedOn w:val="726"/>
    <w:next w:val="740"/>
    <w:uiPriority w:val="0"/>
    <w:qFormat/>
    <w:pPr>
      <w:ind w:left="420"/>
      <w:spacing w:after="120"/>
    </w:pPr>
  </w:style>
  <w:style w:type="paragraph" w:styleId="740">
    <w:name w:val="envelope return"/>
    <w:basedOn w:val="726"/>
    <w:uiPriority w:val="99"/>
    <w:unhideWhenUsed/>
    <w:qFormat/>
    <w:rPr>
      <w:rFonts w:ascii="Arial" w:hAnsi="Arial"/>
    </w:rPr>
  </w:style>
  <w:style w:type="paragraph" w:styleId="741">
    <w:name w:val="toc 7"/>
    <w:basedOn w:val="726"/>
    <w:next w:val="726"/>
    <w:uiPriority w:val="39"/>
    <w:unhideWhenUsed/>
    <w:qFormat/>
    <w:pPr>
      <w:ind w:left="1701" w:firstLine="0"/>
      <w:spacing w:after="57"/>
    </w:pPr>
  </w:style>
  <w:style w:type="paragraph" w:styleId="742">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a heading"/>
    <w:basedOn w:val="726"/>
    <w:next w:val="726"/>
    <w:uiPriority w:val="0"/>
    <w:qFormat/>
    <w:rPr>
      <w:rFonts w:ascii="Arial" w:hAnsi="Arial"/>
    </w:rPr>
  </w:style>
  <w:style w:type="paragraph" w:styleId="744">
    <w:name w:val="Body Text"/>
    <w:basedOn w:val="726"/>
    <w:next w:val="745"/>
    <w:link w:val="957"/>
    <w:uiPriority w:val="0"/>
    <w:qFormat/>
    <w:pPr>
      <w:spacing w:after="120"/>
    </w:pPr>
    <w:rPr>
      <w:sz w:val="21"/>
    </w:rPr>
  </w:style>
  <w:style w:type="paragraph" w:styleId="74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46">
    <w:name w:val="index 4"/>
    <w:basedOn w:val="726"/>
    <w:next w:val="726"/>
    <w:uiPriority w:val="0"/>
    <w:qFormat/>
    <w:pPr>
      <w:ind w:left="600"/>
    </w:pPr>
    <w:rPr>
      <w:szCs w:val="22"/>
    </w:rPr>
  </w:style>
  <w:style w:type="paragraph" w:styleId="747">
    <w:name w:val="toc 5"/>
    <w:basedOn w:val="726"/>
    <w:next w:val="726"/>
    <w:uiPriority w:val="39"/>
    <w:unhideWhenUsed/>
    <w:qFormat/>
    <w:pPr>
      <w:ind w:left="1134" w:firstLine="0"/>
      <w:spacing w:after="57"/>
    </w:pPr>
  </w:style>
  <w:style w:type="paragraph" w:styleId="748">
    <w:name w:val="toc 3"/>
    <w:basedOn w:val="726"/>
    <w:next w:val="726"/>
    <w:uiPriority w:val="39"/>
    <w:unhideWhenUsed/>
    <w:qFormat/>
    <w:pPr>
      <w:ind w:left="567" w:firstLine="0"/>
      <w:spacing w:after="57"/>
    </w:pPr>
  </w:style>
  <w:style w:type="paragraph" w:styleId="749">
    <w:name w:val="Plain Text"/>
    <w:basedOn w:val="726"/>
    <w:uiPriority w:val="0"/>
    <w:qFormat/>
    <w:rPr>
      <w:rFonts w:ascii="宋体" w:hAnsi="Courier New"/>
      <w:szCs w:val="20"/>
    </w:rPr>
  </w:style>
  <w:style w:type="paragraph" w:styleId="750">
    <w:name w:val="toc 8"/>
    <w:basedOn w:val="726"/>
    <w:next w:val="726"/>
    <w:uiPriority w:val="39"/>
    <w:unhideWhenUsed/>
    <w:qFormat/>
    <w:pPr>
      <w:ind w:left="1984" w:firstLine="0"/>
      <w:spacing w:after="57"/>
    </w:pPr>
  </w:style>
  <w:style w:type="paragraph" w:styleId="751">
    <w:name w:val="endnote text"/>
    <w:basedOn w:val="726"/>
    <w:link w:val="955"/>
    <w:uiPriority w:val="99"/>
    <w:semiHidden/>
    <w:unhideWhenUsed/>
    <w:qFormat/>
    <w:pPr>
      <w:spacing w:line="240" w:lineRule="auto"/>
    </w:pPr>
    <w:rPr>
      <w:sz w:val="20"/>
      <w:szCs w:val="20"/>
    </w:rPr>
  </w:style>
  <w:style w:type="paragraph" w:styleId="752">
    <w:name w:val="Footer"/>
    <w:basedOn w:val="726"/>
    <w:uiPriority w:val="99"/>
    <w:semiHidden/>
    <w:unhideWhenUsed/>
    <w:qFormat/>
    <w:pPr>
      <w:jc w:val="left"/>
      <w:tabs>
        <w:tab w:val="center" w:pos="4153" w:leader="none"/>
        <w:tab w:val="right" w:pos="8306" w:leader="none"/>
      </w:tabs>
    </w:pPr>
    <w:rPr>
      <w:sz w:val="18"/>
    </w:rPr>
  </w:style>
  <w:style w:type="paragraph" w:styleId="753">
    <w:name w:val="Header"/>
    <w:basedOn w:val="726"/>
    <w:uiPriority w:val="99"/>
    <w:unhideWhenUsed/>
    <w:qFormat/>
    <w:pPr>
      <w:spacing w:after="0" w:line="240" w:lineRule="auto"/>
      <w:tabs>
        <w:tab w:val="center" w:pos="7143" w:leader="none"/>
        <w:tab w:val="right" w:pos="14287" w:leader="none"/>
      </w:tabs>
    </w:pPr>
  </w:style>
  <w:style w:type="paragraph" w:styleId="754">
    <w:name w:val="toc 1"/>
    <w:basedOn w:val="726"/>
    <w:next w:val="726"/>
    <w:uiPriority w:val="39"/>
    <w:unhideWhenUsed/>
    <w:qFormat/>
    <w:pPr>
      <w:ind w:firstLine="0"/>
      <w:spacing w:after="57"/>
    </w:pPr>
  </w:style>
  <w:style w:type="paragraph" w:styleId="755">
    <w:name w:val="toc 4"/>
    <w:basedOn w:val="726"/>
    <w:next w:val="726"/>
    <w:uiPriority w:val="39"/>
    <w:unhideWhenUsed/>
    <w:qFormat/>
    <w:pPr>
      <w:ind w:left="850" w:firstLine="0"/>
      <w:spacing w:after="57"/>
    </w:pPr>
  </w:style>
  <w:style w:type="paragraph" w:styleId="756">
    <w:name w:val="Subtitle"/>
    <w:basedOn w:val="726"/>
    <w:next w:val="726"/>
    <w:link w:val="818"/>
    <w:uiPriority w:val="11"/>
    <w:qFormat/>
    <w:pPr>
      <w:spacing w:before="200" w:after="200"/>
    </w:pPr>
  </w:style>
  <w:style w:type="paragraph" w:styleId="757">
    <w:name w:val="footnote text"/>
    <w:basedOn w:val="726"/>
    <w:link w:val="954"/>
    <w:uiPriority w:val="99"/>
    <w:semiHidden/>
    <w:unhideWhenUsed/>
    <w:qFormat/>
    <w:pPr>
      <w:spacing w:after="40" w:line="240" w:lineRule="auto"/>
    </w:pPr>
    <w:rPr>
      <w:sz w:val="18"/>
      <w:szCs w:val="20"/>
    </w:rPr>
  </w:style>
  <w:style w:type="paragraph" w:styleId="758">
    <w:name w:val="toc 6"/>
    <w:basedOn w:val="726"/>
    <w:next w:val="726"/>
    <w:uiPriority w:val="39"/>
    <w:unhideWhenUsed/>
    <w:qFormat/>
    <w:pPr>
      <w:ind w:left="1417" w:firstLine="0"/>
      <w:spacing w:after="57"/>
    </w:pPr>
  </w:style>
  <w:style w:type="paragraph" w:styleId="759">
    <w:name w:val="table of figures"/>
    <w:basedOn w:val="726"/>
    <w:next w:val="726"/>
    <w:uiPriority w:val="99"/>
    <w:unhideWhenUsed/>
    <w:qFormat/>
  </w:style>
  <w:style w:type="paragraph" w:styleId="760">
    <w:name w:val="toc 2"/>
    <w:basedOn w:val="726"/>
    <w:next w:val="726"/>
    <w:uiPriority w:val="39"/>
    <w:unhideWhenUsed/>
    <w:qFormat/>
    <w:pPr>
      <w:ind w:left="283" w:firstLine="0"/>
      <w:spacing w:after="57"/>
    </w:pPr>
  </w:style>
  <w:style w:type="paragraph" w:styleId="761">
    <w:name w:val="toc 9"/>
    <w:basedOn w:val="726"/>
    <w:next w:val="726"/>
    <w:uiPriority w:val="39"/>
    <w:unhideWhenUsed/>
    <w:qFormat/>
    <w:pPr>
      <w:ind w:left="2268" w:firstLine="0"/>
      <w:spacing w:after="57"/>
    </w:pPr>
  </w:style>
  <w:style w:type="paragraph" w:styleId="762">
    <w:name w:val="HTML Preformatted"/>
    <w:basedOn w:val="726"/>
    <w:uiPriority w:val="0"/>
    <w:unhideWhenUsed/>
    <w:qFormat/>
    <w:rPr>
      <w:rFonts w:ascii="Courier New" w:hAnsi="Courier New" w:cs="Courier New"/>
      <w:sz w:val="20"/>
    </w:rPr>
  </w:style>
  <w:style w:type="paragraph" w:styleId="763">
    <w:name w:val="Normal (Web)"/>
    <w:basedOn w:val="726"/>
    <w:uiPriority w:val="0"/>
    <w:qFormat/>
    <w:pPr>
      <w:spacing w:before="100" w:beforeAutospacing="1" w:after="100" w:afterAutospacing="1"/>
      <w:widowControl/>
    </w:pPr>
    <w:rPr>
      <w:rFonts w:ascii="宋体" w:hAnsi="宋体" w:cs="宋体"/>
    </w:rPr>
  </w:style>
  <w:style w:type="paragraph" w:styleId="764">
    <w:name w:val="Title"/>
    <w:basedOn w:val="726"/>
    <w:next w:val="726"/>
    <w:link w:val="817"/>
    <w:uiPriority w:val="10"/>
    <w:qFormat/>
    <w:pPr>
      <w:contextualSpacing/>
      <w:spacing w:before="300" w:after="200"/>
    </w:pPr>
    <w:rPr>
      <w:sz w:val="48"/>
      <w:szCs w:val="48"/>
    </w:r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page number"/>
    <w:uiPriority w:val="0"/>
    <w:qFormat/>
    <w:rPr>
      <w:rFonts w:cs="Times New Roman"/>
    </w:rPr>
  </w:style>
  <w:style w:type="character" w:styleId="768">
    <w:name w:val="Hyperlink"/>
    <w:uiPriority w:val="99"/>
    <w:unhideWhenUsed/>
    <w:qFormat/>
    <w:rPr>
      <w:color w:val="0000ff"/>
      <w:u w:val="single"/>
    </w:rPr>
  </w:style>
  <w:style w:type="character" w:styleId="769">
    <w:name w:val="footnote reference"/>
    <w:uiPriority w:val="99"/>
    <w:unhideWhenUsed/>
    <w:qFormat/>
    <w:rPr>
      <w:vertAlign w:val="superscript"/>
    </w:rPr>
  </w:style>
  <w:style w:type="paragraph" w:styleId="770" w:customStyle="1">
    <w:name w:val="正文缩进1"/>
    <w:basedOn w:val="726"/>
    <w:uiPriority w:val="0"/>
    <w:qFormat/>
    <w:pPr>
      <w:ind w:firstLine="420"/>
    </w:pPr>
  </w:style>
  <w:style w:type="table" w:styleId="771"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Calibri" w:hAnsi="Calibri" w:eastAsia="宋体" w:cs="Times New Roman"/>
    </w:rPr>
  </w:style>
  <w:style w:type="character" w:styleId="791" w:customStyle="1">
    <w:name w:val="Title Char"/>
    <w:basedOn w:val="736"/>
    <w:uiPriority w:val="10"/>
    <w:qFormat/>
    <w:rPr>
      <w:sz w:val="48"/>
      <w:szCs w:val="48"/>
    </w:rPr>
  </w:style>
  <w:style w:type="character" w:styleId="792" w:customStyle="1">
    <w:name w:val="Subtitle Char"/>
    <w:basedOn w:val="736"/>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标题 11"/>
    <w:basedOn w:val="726"/>
    <w:next w:val="726"/>
    <w:link w:val="798"/>
    <w:uiPriority w:val="9"/>
    <w:qFormat/>
    <w:pPr>
      <w:keepLines/>
      <w:keepNext/>
      <w:spacing w:before="480" w:after="200"/>
      <w:outlineLvl w:val="0"/>
    </w:pPr>
    <w:rPr>
      <w:rFonts w:ascii="Arial" w:hAnsi="Arial" w:eastAsia="Arial"/>
      <w:sz w:val="40"/>
      <w:szCs w:val="40"/>
    </w:rPr>
  </w:style>
  <w:style w:type="character" w:styleId="798" w:customStyle="1">
    <w:name w:val="Heading 1 Char"/>
    <w:link w:val="797"/>
    <w:uiPriority w:val="9"/>
    <w:qFormat/>
    <w:rPr>
      <w:rFonts w:ascii="Arial" w:hAnsi="Arial" w:eastAsia="Arial" w:cs="Arial"/>
      <w:sz w:val="40"/>
      <w:szCs w:val="40"/>
    </w:rPr>
  </w:style>
  <w:style w:type="paragraph" w:styleId="799" w:customStyle="1">
    <w:name w:val="标题 21"/>
    <w:basedOn w:val="726"/>
    <w:next w:val="726"/>
    <w:link w:val="800"/>
    <w:uiPriority w:val="9"/>
    <w:unhideWhenUsed/>
    <w:qFormat/>
    <w:pPr>
      <w:keepLines/>
      <w:keepNext/>
      <w:spacing w:before="360" w:after="200"/>
      <w:outlineLvl w:val="1"/>
    </w:pPr>
    <w:rPr>
      <w:rFonts w:ascii="Arial" w:hAnsi="Arial" w:eastAsia="Arial"/>
      <w:sz w:val="34"/>
      <w:szCs w:val="20"/>
    </w:rPr>
  </w:style>
  <w:style w:type="character" w:styleId="800" w:customStyle="1">
    <w:name w:val="Heading 2 Char"/>
    <w:link w:val="799"/>
    <w:uiPriority w:val="9"/>
    <w:qFormat/>
    <w:rPr>
      <w:rFonts w:ascii="Arial" w:hAnsi="Arial" w:eastAsia="Arial" w:cs="Arial"/>
      <w:sz w:val="34"/>
    </w:rPr>
  </w:style>
  <w:style w:type="paragraph" w:styleId="801" w:customStyle="1">
    <w:name w:val="标题 31"/>
    <w:basedOn w:val="726"/>
    <w:next w:val="726"/>
    <w:link w:val="802"/>
    <w:uiPriority w:val="9"/>
    <w:unhideWhenUsed/>
    <w:qFormat/>
    <w:pPr>
      <w:keepLines/>
      <w:keepNext/>
      <w:spacing w:before="320" w:after="200"/>
      <w:outlineLvl w:val="2"/>
    </w:pPr>
    <w:rPr>
      <w:rFonts w:ascii="Arial" w:hAnsi="Arial" w:eastAsia="Arial"/>
      <w:sz w:val="30"/>
      <w:szCs w:val="30"/>
    </w:rPr>
  </w:style>
  <w:style w:type="character" w:styleId="802" w:customStyle="1">
    <w:name w:val="Heading 3 Char"/>
    <w:link w:val="801"/>
    <w:uiPriority w:val="9"/>
    <w:qFormat/>
    <w:rPr>
      <w:rFonts w:ascii="Arial" w:hAnsi="Arial" w:eastAsia="Arial" w:cs="Arial"/>
      <w:sz w:val="30"/>
      <w:szCs w:val="30"/>
    </w:rPr>
  </w:style>
  <w:style w:type="paragraph" w:styleId="803" w:customStyle="1">
    <w:name w:val="标题 41"/>
    <w:basedOn w:val="726"/>
    <w:next w:val="726"/>
    <w:link w:val="804"/>
    <w:uiPriority w:val="9"/>
    <w:unhideWhenUsed/>
    <w:qFormat/>
    <w:pPr>
      <w:keepLines/>
      <w:keepNext/>
      <w:spacing w:before="320" w:after="200"/>
      <w:outlineLvl w:val="3"/>
    </w:pPr>
    <w:rPr>
      <w:rFonts w:ascii="Arial" w:hAnsi="Arial" w:eastAsia="Arial"/>
      <w:b/>
      <w:bCs/>
      <w:sz w:val="26"/>
      <w:szCs w:val="26"/>
    </w:rPr>
  </w:style>
  <w:style w:type="character" w:styleId="804" w:customStyle="1">
    <w:name w:val="Heading 4 Char"/>
    <w:link w:val="803"/>
    <w:uiPriority w:val="9"/>
    <w:qFormat/>
    <w:rPr>
      <w:rFonts w:ascii="Arial" w:hAnsi="Arial" w:eastAsia="Arial" w:cs="Arial"/>
      <w:b/>
      <w:bCs/>
      <w:sz w:val="26"/>
      <w:szCs w:val="26"/>
    </w:rPr>
  </w:style>
  <w:style w:type="paragraph" w:styleId="805" w:customStyle="1">
    <w:name w:val="标题 51"/>
    <w:basedOn w:val="726"/>
    <w:next w:val="726"/>
    <w:link w:val="806"/>
    <w:uiPriority w:val="9"/>
    <w:unhideWhenUsed/>
    <w:qFormat/>
    <w:pPr>
      <w:keepLines/>
      <w:keepNext/>
      <w:spacing w:before="320" w:after="200"/>
      <w:outlineLvl w:val="4"/>
    </w:pPr>
    <w:rPr>
      <w:rFonts w:ascii="Arial" w:hAnsi="Arial" w:eastAsia="Arial"/>
      <w:b/>
      <w:bCs/>
    </w:rPr>
  </w:style>
  <w:style w:type="character" w:styleId="806" w:customStyle="1">
    <w:name w:val="Heading 5 Char"/>
    <w:link w:val="805"/>
    <w:uiPriority w:val="9"/>
    <w:qFormat/>
    <w:rPr>
      <w:rFonts w:ascii="Arial" w:hAnsi="Arial" w:eastAsia="Arial" w:cs="Arial"/>
      <w:b/>
      <w:bCs/>
      <w:sz w:val="24"/>
      <w:szCs w:val="24"/>
    </w:rPr>
  </w:style>
  <w:style w:type="paragraph" w:styleId="807" w:customStyle="1">
    <w:name w:val="标题 61"/>
    <w:basedOn w:val="726"/>
    <w:next w:val="726"/>
    <w:link w:val="808"/>
    <w:uiPriority w:val="9"/>
    <w:unhideWhenUsed/>
    <w:qFormat/>
    <w:pPr>
      <w:keepLines/>
      <w:keepNext/>
      <w:spacing w:before="320" w:after="200"/>
      <w:outlineLvl w:val="5"/>
    </w:pPr>
    <w:rPr>
      <w:rFonts w:ascii="Arial" w:hAnsi="Arial" w:eastAsia="Arial"/>
      <w:b/>
      <w:bCs/>
      <w:sz w:val="22"/>
      <w:szCs w:val="22"/>
    </w:rPr>
  </w:style>
  <w:style w:type="character" w:styleId="808" w:customStyle="1">
    <w:name w:val="Heading 6 Char"/>
    <w:link w:val="807"/>
    <w:uiPriority w:val="9"/>
    <w:qFormat/>
    <w:rPr>
      <w:rFonts w:ascii="Arial" w:hAnsi="Arial" w:eastAsia="Arial" w:cs="Arial"/>
      <w:b/>
      <w:bCs/>
      <w:sz w:val="22"/>
      <w:szCs w:val="22"/>
    </w:rPr>
  </w:style>
  <w:style w:type="paragraph" w:styleId="809" w:customStyle="1">
    <w:name w:val="标题 71"/>
    <w:basedOn w:val="726"/>
    <w:next w:val="726"/>
    <w:link w:val="810"/>
    <w:uiPriority w:val="9"/>
    <w:unhideWhenUsed/>
    <w:qFormat/>
    <w:pPr>
      <w:keepLines/>
      <w:keepNext/>
      <w:spacing w:before="320" w:after="200"/>
      <w:outlineLvl w:val="6"/>
    </w:pPr>
    <w:rPr>
      <w:rFonts w:ascii="Arial" w:hAnsi="Arial" w:eastAsia="Arial"/>
      <w:b/>
      <w:bCs/>
      <w:i/>
      <w:iCs/>
      <w:sz w:val="22"/>
      <w:szCs w:val="22"/>
    </w:rPr>
  </w:style>
  <w:style w:type="character" w:styleId="810" w:customStyle="1">
    <w:name w:val="Heading 7 Char"/>
    <w:link w:val="809"/>
    <w:uiPriority w:val="9"/>
    <w:qFormat/>
    <w:rPr>
      <w:rFonts w:ascii="Arial" w:hAnsi="Arial" w:eastAsia="Arial" w:cs="Arial"/>
      <w:b/>
      <w:bCs/>
      <w:i/>
      <w:iCs/>
      <w:sz w:val="22"/>
      <w:szCs w:val="22"/>
    </w:rPr>
  </w:style>
  <w:style w:type="paragraph" w:styleId="811" w:customStyle="1">
    <w:name w:val="标题 81"/>
    <w:basedOn w:val="726"/>
    <w:next w:val="726"/>
    <w:link w:val="812"/>
    <w:uiPriority w:val="9"/>
    <w:unhideWhenUsed/>
    <w:qFormat/>
    <w:pPr>
      <w:keepLines/>
      <w:keepNext/>
      <w:spacing w:before="320" w:after="200"/>
      <w:outlineLvl w:val="7"/>
    </w:pPr>
    <w:rPr>
      <w:rFonts w:ascii="Arial" w:hAnsi="Arial" w:eastAsia="Arial"/>
      <w:i/>
      <w:iCs/>
      <w:sz w:val="22"/>
      <w:szCs w:val="22"/>
    </w:rPr>
  </w:style>
  <w:style w:type="character" w:styleId="812" w:customStyle="1">
    <w:name w:val="Heading 8 Char"/>
    <w:link w:val="811"/>
    <w:uiPriority w:val="9"/>
    <w:qFormat/>
    <w:rPr>
      <w:rFonts w:ascii="Arial" w:hAnsi="Arial" w:eastAsia="Arial" w:cs="Arial"/>
      <w:i/>
      <w:iCs/>
      <w:sz w:val="22"/>
      <w:szCs w:val="22"/>
    </w:rPr>
  </w:style>
  <w:style w:type="paragraph" w:styleId="813" w:customStyle="1">
    <w:name w:val="标题 91"/>
    <w:basedOn w:val="726"/>
    <w:next w:val="726"/>
    <w:link w:val="814"/>
    <w:uiPriority w:val="9"/>
    <w:unhideWhenUsed/>
    <w:qFormat/>
    <w:pPr>
      <w:keepLines/>
      <w:keepNext/>
      <w:spacing w:before="320" w:after="200"/>
      <w:outlineLvl w:val="8"/>
    </w:pPr>
    <w:rPr>
      <w:rFonts w:ascii="Arial" w:hAnsi="Arial" w:eastAsia="Arial"/>
      <w:i/>
      <w:iCs/>
      <w:sz w:val="21"/>
      <w:szCs w:val="21"/>
    </w:rPr>
  </w:style>
  <w:style w:type="character" w:styleId="814" w:customStyle="1">
    <w:name w:val="Heading 9 Char"/>
    <w:link w:val="813"/>
    <w:uiPriority w:val="9"/>
    <w:qFormat/>
    <w:rPr>
      <w:rFonts w:ascii="Arial" w:hAnsi="Arial" w:eastAsia="Arial" w:cs="Arial"/>
      <w:i/>
      <w:iCs/>
      <w:sz w:val="21"/>
      <w:szCs w:val="21"/>
    </w:rPr>
  </w:style>
  <w:style w:type="paragraph" w:styleId="815">
    <w:name w:val="List Paragraph"/>
    <w:basedOn w:val="726"/>
    <w:uiPriority w:val="34"/>
    <w:qFormat/>
    <w:pPr>
      <w:contextualSpacing/>
      <w:ind w:left="720"/>
    </w:pPr>
  </w:style>
  <w:style w:type="paragraph" w:styleId="816">
    <w:name w:val="No Spacing"/>
    <w:uiPriority w:val="1"/>
    <w:qFormat/>
    <w:rPr>
      <w:rFonts w:hint="default" w:ascii="Calibri" w:hAnsi="Calibri" w:eastAsia="宋体" w:cs="Times New Roman"/>
    </w:rPr>
  </w:style>
  <w:style w:type="character" w:styleId="817" w:customStyle="1">
    <w:name w:val="标题 Char"/>
    <w:link w:val="764"/>
    <w:uiPriority w:val="10"/>
    <w:qFormat/>
    <w:rPr>
      <w:sz w:val="48"/>
      <w:szCs w:val="48"/>
    </w:rPr>
  </w:style>
  <w:style w:type="character" w:styleId="818" w:customStyle="1">
    <w:name w:val="副标题 Char"/>
    <w:link w:val="756"/>
    <w:uiPriority w:val="11"/>
    <w:qFormat/>
    <w:rPr>
      <w:sz w:val="24"/>
      <w:szCs w:val="24"/>
    </w:rPr>
  </w:style>
  <w:style w:type="paragraph" w:styleId="819">
    <w:name w:val="Quote"/>
    <w:basedOn w:val="726"/>
    <w:next w:val="726"/>
    <w:link w:val="820"/>
    <w:uiPriority w:val="29"/>
    <w:qFormat/>
    <w:pPr>
      <w:ind w:left="720" w:right="720"/>
    </w:pPr>
    <w:rPr>
      <w:i/>
      <w:sz w:val="20"/>
      <w:szCs w:val="20"/>
    </w:rPr>
  </w:style>
  <w:style w:type="character" w:styleId="820" w:customStyle="1">
    <w:name w:val="引用 Char"/>
    <w:link w:val="819"/>
    <w:uiPriority w:val="29"/>
    <w:qFormat/>
    <w:rPr>
      <w:i/>
    </w:rPr>
  </w:style>
  <w:style w:type="paragraph" w:styleId="821">
    <w:name w:val="Intense Quote"/>
    <w:basedOn w:val="726"/>
    <w:next w:val="726"/>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2" w:customStyle="1">
    <w:name w:val="明显引用 Char"/>
    <w:link w:val="821"/>
    <w:uiPriority w:val="30"/>
    <w:qFormat/>
    <w:rPr>
      <w:i/>
    </w:rPr>
  </w:style>
  <w:style w:type="paragraph" w:styleId="823" w:customStyle="1">
    <w:name w:val="Header1"/>
    <w:basedOn w:val="726"/>
    <w:link w:val="824"/>
    <w:uiPriority w:val="99"/>
    <w:unhideWhenUsed/>
    <w:qFormat/>
    <w:pPr>
      <w:spacing w:line="240" w:lineRule="auto"/>
      <w:tabs>
        <w:tab w:val="center" w:pos="7143" w:leader="none"/>
        <w:tab w:val="right" w:pos="14287" w:leader="none"/>
      </w:tabs>
    </w:pPr>
  </w:style>
  <w:style w:type="character" w:styleId="824" w:customStyle="1">
    <w:name w:val="Header Char"/>
    <w:link w:val="823"/>
    <w:uiPriority w:val="99"/>
    <w:qFormat/>
  </w:style>
  <w:style w:type="paragraph" w:styleId="825" w:customStyle="1">
    <w:name w:val="Footer1"/>
    <w:basedOn w:val="726"/>
    <w:link w:val="828"/>
    <w:uiPriority w:val="99"/>
    <w:unhideWhenUsed/>
    <w:qFormat/>
    <w:pPr>
      <w:spacing w:line="240" w:lineRule="auto"/>
      <w:tabs>
        <w:tab w:val="center" w:pos="7143" w:leader="none"/>
        <w:tab w:val="right" w:pos="14287" w:leader="none"/>
      </w:tabs>
    </w:pPr>
  </w:style>
  <w:style w:type="character" w:styleId="826" w:customStyle="1">
    <w:name w:val="Footer Char"/>
    <w:uiPriority w:val="99"/>
    <w:qFormat/>
  </w:style>
  <w:style w:type="paragraph" w:styleId="827" w:customStyle="1">
    <w:name w:val="题注1"/>
    <w:basedOn w:val="726"/>
    <w:next w:val="726"/>
    <w:uiPriority w:val="35"/>
    <w:semiHidden/>
    <w:unhideWhenUsed/>
    <w:qFormat/>
    <w:pPr>
      <w:spacing w:line="276" w:lineRule="auto"/>
    </w:pPr>
    <w:rPr>
      <w:b/>
      <w:bCs/>
      <w:color w:val="4f81bd"/>
      <w:sz w:val="18"/>
      <w:szCs w:val="18"/>
    </w:rPr>
  </w:style>
  <w:style w:type="character" w:styleId="828" w:customStyle="1">
    <w:name w:val="Caption Char"/>
    <w:link w:val="825"/>
    <w:uiPriority w:val="99"/>
    <w:qFormat/>
  </w:style>
  <w:style w:type="table" w:styleId="8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2" w:customStyle="1">
    <w:name w:val="无格式表格 31"/>
    <w:uiPriority w:val="99"/>
    <w:qFormat/>
    <w:tblPr>
      <w:tblCellMar>
        <w:left w:w="0" w:type="dxa"/>
        <w:top w:w="0" w:type="dxa"/>
        <w:right w:w="0" w:type="dxa"/>
        <w:bottom w:w="0" w:type="dxa"/>
      </w:tblCellMar>
    </w:tblPr>
  </w:style>
  <w:style w:type="table" w:styleId="833" w:customStyle="1">
    <w:name w:val="无格式表格 41"/>
    <w:uiPriority w:val="99"/>
    <w:qFormat/>
    <w:tblPr>
      <w:tblCellMar>
        <w:left w:w="0" w:type="dxa"/>
        <w:top w:w="0" w:type="dxa"/>
        <w:right w:w="0" w:type="dxa"/>
        <w:bottom w:w="0" w:type="dxa"/>
      </w:tblCellMar>
    </w:tblPr>
  </w:style>
  <w:style w:type="table" w:styleId="834" w:customStyle="1">
    <w:name w:val="无格式表格 51"/>
    <w:uiPriority w:val="99"/>
    <w:qFormat/>
    <w:tblPr>
      <w:tblCellMar>
        <w:left w:w="0" w:type="dxa"/>
        <w:top w:w="0" w:type="dxa"/>
        <w:right w:w="0" w:type="dxa"/>
        <w:bottom w:w="0" w:type="dxa"/>
      </w:tblCellMar>
    </w:tblPr>
  </w:style>
  <w:style w:type="table" w:styleId="83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清单表 1 浅色1"/>
    <w:uiPriority w:val="99"/>
    <w:qFormat/>
    <w:tblPr>
      <w:tblCellMar>
        <w:left w:w="0" w:type="dxa"/>
        <w:top w:w="0" w:type="dxa"/>
        <w:right w:w="0" w:type="dxa"/>
        <w:bottom w:w="0" w:type="dxa"/>
      </w:tblCellMar>
    </w:tblPr>
  </w:style>
  <w:style w:type="table" w:styleId="885" w:customStyle="1">
    <w:name w:val="List Table 1 Light - Accent 1"/>
    <w:uiPriority w:val="99"/>
    <w:qFormat/>
    <w:tblPr>
      <w:tblCellMar>
        <w:left w:w="0" w:type="dxa"/>
        <w:top w:w="0" w:type="dxa"/>
        <w:right w:w="0" w:type="dxa"/>
        <w:bottom w:w="0" w:type="dxa"/>
      </w:tblCellMar>
    </w:tblPr>
  </w:style>
  <w:style w:type="table" w:styleId="886" w:customStyle="1">
    <w:name w:val="List Table 1 Light - Accent 2"/>
    <w:uiPriority w:val="99"/>
    <w:qFormat/>
    <w:tblPr>
      <w:tblCellMar>
        <w:left w:w="0" w:type="dxa"/>
        <w:top w:w="0" w:type="dxa"/>
        <w:right w:w="0" w:type="dxa"/>
        <w:bottom w:w="0" w:type="dxa"/>
      </w:tblCellMar>
    </w:tblPr>
  </w:style>
  <w:style w:type="table" w:styleId="887" w:customStyle="1">
    <w:name w:val="List Table 1 Light - Accent 3"/>
    <w:uiPriority w:val="99"/>
    <w:qFormat/>
    <w:tblPr>
      <w:tblCellMar>
        <w:left w:w="0" w:type="dxa"/>
        <w:top w:w="0" w:type="dxa"/>
        <w:right w:w="0" w:type="dxa"/>
        <w:bottom w:w="0" w:type="dxa"/>
      </w:tblCellMar>
    </w:tblPr>
  </w:style>
  <w:style w:type="table" w:styleId="888" w:customStyle="1">
    <w:name w:val="List Table 1 Light - Accent 4"/>
    <w:uiPriority w:val="99"/>
    <w:qFormat/>
    <w:tblPr>
      <w:tblCellMar>
        <w:left w:w="0" w:type="dxa"/>
        <w:top w:w="0" w:type="dxa"/>
        <w:right w:w="0" w:type="dxa"/>
        <w:bottom w:w="0" w:type="dxa"/>
      </w:tblCellMar>
    </w:tblPr>
  </w:style>
  <w:style w:type="table" w:styleId="889" w:customStyle="1">
    <w:name w:val="List Table 1 Light - Accent 5"/>
    <w:uiPriority w:val="99"/>
    <w:qFormat/>
    <w:tblPr>
      <w:tblCellMar>
        <w:left w:w="0" w:type="dxa"/>
        <w:top w:w="0" w:type="dxa"/>
        <w:right w:w="0" w:type="dxa"/>
        <w:bottom w:w="0" w:type="dxa"/>
      </w:tblCellMar>
    </w:tblPr>
  </w:style>
  <w:style w:type="table" w:styleId="890" w:customStyle="1">
    <w:name w:val="List Table 1 Light - Accent 6"/>
    <w:uiPriority w:val="99"/>
    <w:qFormat/>
    <w:tblPr>
      <w:tblCellMar>
        <w:left w:w="0" w:type="dxa"/>
        <w:top w:w="0" w:type="dxa"/>
        <w:right w:w="0" w:type="dxa"/>
        <w:bottom w:w="0" w:type="dxa"/>
      </w:tblCellMar>
    </w:tblPr>
  </w:style>
  <w:style w:type="table" w:styleId="89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3" w:customStyle="1">
    <w:name w:val="Lined - Accent"/>
    <w:uiPriority w:val="99"/>
    <w:qFormat/>
    <w:rPr>
      <w:color w:val="404040"/>
    </w:rPr>
    <w:tblPr>
      <w:tblCellMar>
        <w:left w:w="0" w:type="dxa"/>
        <w:top w:w="0" w:type="dxa"/>
        <w:right w:w="0" w:type="dxa"/>
        <w:bottom w:w="0" w:type="dxa"/>
      </w:tblCellMar>
    </w:tblPr>
  </w:style>
  <w:style w:type="table" w:styleId="934" w:customStyle="1">
    <w:name w:val="Lined - Accent 1"/>
    <w:uiPriority w:val="99"/>
    <w:qFormat/>
    <w:rPr>
      <w:color w:val="404040"/>
    </w:rPr>
    <w:tblPr>
      <w:tblCellMar>
        <w:left w:w="0" w:type="dxa"/>
        <w:top w:w="0" w:type="dxa"/>
        <w:right w:w="0" w:type="dxa"/>
        <w:bottom w:w="0" w:type="dxa"/>
      </w:tblCellMar>
    </w:tblPr>
  </w:style>
  <w:style w:type="table" w:styleId="935" w:customStyle="1">
    <w:name w:val="Lined - Accent 2"/>
    <w:uiPriority w:val="99"/>
    <w:qFormat/>
    <w:rPr>
      <w:color w:val="404040"/>
    </w:rPr>
    <w:tblPr>
      <w:tblCellMar>
        <w:left w:w="0" w:type="dxa"/>
        <w:top w:w="0" w:type="dxa"/>
        <w:right w:w="0" w:type="dxa"/>
        <w:bottom w:w="0" w:type="dxa"/>
      </w:tblCellMar>
    </w:tblPr>
  </w:style>
  <w:style w:type="table" w:styleId="936" w:customStyle="1">
    <w:name w:val="Lined - Accent 3"/>
    <w:uiPriority w:val="99"/>
    <w:qFormat/>
    <w:rPr>
      <w:color w:val="404040"/>
    </w:rPr>
    <w:tblPr>
      <w:tblCellMar>
        <w:left w:w="0" w:type="dxa"/>
        <w:top w:w="0" w:type="dxa"/>
        <w:right w:w="0" w:type="dxa"/>
        <w:bottom w:w="0" w:type="dxa"/>
      </w:tblCellMar>
    </w:tblPr>
  </w:style>
  <w:style w:type="table" w:styleId="937" w:customStyle="1">
    <w:name w:val="Lined - Accent 4"/>
    <w:uiPriority w:val="99"/>
    <w:qFormat/>
    <w:rPr>
      <w:color w:val="404040"/>
    </w:rPr>
    <w:tblPr>
      <w:tblCellMar>
        <w:left w:w="0" w:type="dxa"/>
        <w:top w:w="0" w:type="dxa"/>
        <w:right w:w="0" w:type="dxa"/>
        <w:bottom w:w="0" w:type="dxa"/>
      </w:tblCellMar>
    </w:tblPr>
  </w:style>
  <w:style w:type="table" w:styleId="938" w:customStyle="1">
    <w:name w:val="Lined - Accent 5"/>
    <w:uiPriority w:val="99"/>
    <w:qFormat/>
    <w:rPr>
      <w:color w:val="404040"/>
    </w:rPr>
    <w:tblPr>
      <w:tblCellMar>
        <w:left w:w="0" w:type="dxa"/>
        <w:top w:w="0" w:type="dxa"/>
        <w:right w:w="0" w:type="dxa"/>
        <w:bottom w:w="0" w:type="dxa"/>
      </w:tblCellMar>
    </w:tblPr>
  </w:style>
  <w:style w:type="table" w:styleId="939" w:customStyle="1">
    <w:name w:val="Lined - Accent 6"/>
    <w:uiPriority w:val="99"/>
    <w:qFormat/>
    <w:rPr>
      <w:color w:val="404040"/>
    </w:rPr>
    <w:tblPr>
      <w:tblCellMar>
        <w:left w:w="0" w:type="dxa"/>
        <w:top w:w="0" w:type="dxa"/>
        <w:right w:w="0" w:type="dxa"/>
        <w:bottom w:w="0" w:type="dxa"/>
      </w:tblCellMar>
    </w:tblPr>
  </w:style>
  <w:style w:type="table" w:styleId="9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4" w:customStyle="1">
    <w:name w:val="脚注文本 Char"/>
    <w:link w:val="757"/>
    <w:uiPriority w:val="99"/>
    <w:qFormat/>
    <w:rPr>
      <w:sz w:val="18"/>
    </w:rPr>
  </w:style>
  <w:style w:type="character" w:styleId="955" w:customStyle="1">
    <w:name w:val="尾注文本 Char"/>
    <w:link w:val="751"/>
    <w:uiPriority w:val="99"/>
    <w:qFormat/>
    <w:rPr>
      <w:sz w:val="20"/>
    </w:rPr>
  </w:style>
  <w:style w:type="paragraph" w:styleId="956" w:customStyle="1">
    <w:name w:val="TOC 标题1"/>
    <w:uiPriority w:val="39"/>
    <w:unhideWhenUsed/>
    <w:qFormat/>
    <w:rPr>
      <w:rFonts w:hint="default" w:ascii="Calibri" w:hAnsi="Calibri" w:eastAsia="宋体" w:cs="Times New Roman"/>
    </w:rPr>
  </w:style>
  <w:style w:type="character" w:styleId="957" w:customStyle="1">
    <w:name w:val="正文文本 Char"/>
    <w:link w:val="744"/>
    <w:uiPriority w:val="0"/>
    <w:qFormat/>
    <w:rPr>
      <w:sz w:val="21"/>
      <w:szCs w:val="24"/>
    </w:rPr>
  </w:style>
  <w:style w:type="character" w:styleId="958" w:customStyle="1">
    <w:name w:val="页眉 Char"/>
    <w:uiPriority w:val="0"/>
    <w:qFormat/>
    <w:rPr>
      <w:sz w:val="18"/>
      <w:szCs w:val="24"/>
    </w:rPr>
  </w:style>
  <w:style w:type="paragraph" w:styleId="959" w:customStyle="1">
    <w:name w:val="正文文本首行缩进 21"/>
    <w:basedOn w:val="739"/>
    <w:uiPriority w:val="99"/>
    <w:unhideWhenUsed/>
    <w:qFormat/>
    <w:pPr>
      <w:ind w:firstLine="420"/>
    </w:pPr>
  </w:style>
  <w:style w:type="character" w:styleId="960" w:customStyle="1">
    <w:name w:val="超链接1"/>
    <w:uiPriority w:val="0"/>
    <w:qFormat/>
    <w:rPr>
      <w:sz w:val="21"/>
      <w:szCs w:val="24"/>
      <w:lang w:val="en-US" w:eastAsia="zh-CN" w:bidi="ar-SA"/>
    </w:rPr>
  </w:style>
  <w:style w:type="paragraph" w:styleId="961" w:customStyle="1">
    <w:name w:val="引文目录标题1"/>
    <w:basedOn w:val="726"/>
    <w:next w:val="726"/>
    <w:uiPriority w:val="99"/>
    <w:unhideWhenUsed/>
    <w:qFormat/>
    <w:pPr>
      <w:spacing w:before="120"/>
    </w:pPr>
    <w:rPr>
      <w:rFonts w:ascii="Cambria" w:hAnsi="Cambria"/>
    </w:rPr>
  </w:style>
  <w:style w:type="character" w:styleId="962" w:customStyle="1">
    <w:name w:val="NormalCharacter1"/>
    <w:uiPriority w:val="0"/>
    <w:semiHidden/>
    <w:qFormat/>
    <w:rPr>
      <w:sz w:val="21"/>
      <w:szCs w:val="24"/>
      <w:lang w:val="en-US" w:eastAsia="zh-CN" w:bidi="ar-SA"/>
    </w:rPr>
  </w:style>
  <w:style w:type="paragraph" w:styleId="963" w:customStyle="1">
    <w:name w:val="列表段落1"/>
    <w:basedOn w:val="726"/>
    <w:uiPriority w:val="34"/>
    <w:qFormat/>
    <w:pPr>
      <w:ind w:firstLine="420"/>
    </w:pPr>
  </w:style>
  <w:style w:type="paragraph" w:styleId="964" w:customStyle="1">
    <w:name w:val="标题 211"/>
    <w:basedOn w:val="726"/>
    <w:next w:val="7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5" w:customStyle="1">
    <w:name w:val="列表段落11"/>
    <w:basedOn w:val="726"/>
    <w:uiPriority w:val="34"/>
    <w:qFormat/>
    <w:pPr>
      <w:ind w:firstLine="420"/>
    </w:pPr>
  </w:style>
  <w:style w:type="paragraph" w:styleId="966" w:customStyle="1">
    <w:name w:val="正文文本1"/>
    <w:basedOn w:val="726"/>
    <w:next w:val="726"/>
    <w:uiPriority w:val="0"/>
    <w:qFormat/>
    <w:rPr>
      <w:rFonts w:ascii="楷体_GB2312" w:hAnsi="Arial" w:eastAsia="楷体_GB2312"/>
      <w:sz w:val="28"/>
      <w:szCs w:val="28"/>
    </w:rPr>
  </w:style>
  <w:style w:type="paragraph" w:styleId="967" w:customStyle="1">
    <w:name w:val="普通正文"/>
    <w:basedOn w:val="726"/>
    <w:uiPriority w:val="0"/>
    <w:qFormat/>
    <w:pPr>
      <w:ind w:firstLine="420"/>
    </w:pPr>
    <w:rPr>
      <w:rFonts w:ascii="Arial" w:hAnsi="Arial"/>
    </w:rPr>
  </w:style>
  <w:style w:type="paragraph" w:styleId="968" w:customStyle="1">
    <w:name w:val="标题 111"/>
    <w:basedOn w:val="726"/>
    <w:next w:val="726"/>
    <w:uiPriority w:val="0"/>
    <w:qFormat/>
    <w:pPr>
      <w:jc w:val="center"/>
      <w:keepNext/>
      <w:outlineLvl w:val="0"/>
    </w:pPr>
    <w:rPr>
      <w:rFonts w:ascii="楷体_GB2312" w:eastAsia="楷体_GB2312"/>
      <w:sz w:val="28"/>
      <w:szCs w:val="28"/>
    </w:rPr>
  </w:style>
  <w:style w:type="paragraph" w:styleId="969" w:customStyle="1">
    <w:name w:val="标题 311"/>
    <w:basedOn w:val="726"/>
    <w:next w:val="770"/>
    <w:uiPriority w:val="0"/>
    <w:qFormat/>
    <w:pPr>
      <w:keepLines/>
      <w:keepNext/>
      <w:spacing w:before="260" w:after="260" w:line="416" w:lineRule="auto"/>
      <w:outlineLvl w:val="2"/>
    </w:pPr>
    <w:rPr>
      <w:b/>
      <w:bCs/>
      <w:sz w:val="32"/>
      <w:szCs w:val="32"/>
    </w:rPr>
  </w:style>
  <w:style w:type="paragraph" w:styleId="970" w:customStyle="1">
    <w:name w:val="标题 411"/>
    <w:basedOn w:val="726"/>
    <w:next w:val="770"/>
    <w:uiPriority w:val="0"/>
    <w:qFormat/>
    <w:pPr>
      <w:keepLines/>
      <w:keepNext/>
      <w:spacing w:before="280" w:after="290" w:line="376" w:lineRule="auto"/>
      <w:outlineLvl w:val="3"/>
    </w:pPr>
    <w:rPr>
      <w:rFonts w:ascii="Arial" w:hAnsi="Arial" w:eastAsia="黑体"/>
      <w:b/>
      <w:bCs/>
      <w:sz w:val="28"/>
      <w:szCs w:val="28"/>
    </w:rPr>
  </w:style>
  <w:style w:type="paragraph" w:styleId="971" w:customStyle="1">
    <w:name w:val="正文_0_0"/>
    <w:uiPriority w:val="0"/>
    <w:qFormat/>
    <w:pPr>
      <w:jc w:val="both"/>
      <w:widowControl w:val="off"/>
    </w:pPr>
    <w:rPr>
      <w:rFonts w:hint="default" w:ascii="Calibri" w:hAnsi="Calibri" w:eastAsia="宋体" w:cs="Times New Roman"/>
      <w:sz w:val="21"/>
      <w:szCs w:val="22"/>
    </w:rPr>
  </w:style>
  <w:style w:type="character" w:styleId="972" w:customStyle="1">
    <w:name w:val="NormalCharacter"/>
    <w:uiPriority w:val="0"/>
    <w:semiHidden/>
    <w:qFormat/>
    <w:rPr>
      <w:sz w:val="21"/>
      <w:szCs w:val="24"/>
      <w:lang w:val="en-US" w:eastAsia="zh-CN" w:bidi="ar-SA"/>
    </w:rPr>
  </w:style>
  <w:style w:type="paragraph" w:styleId="973" w:customStyle="1">
    <w:name w:val="正文首行缩进 21"/>
    <w:basedOn w:val="739"/>
    <w:uiPriority w:val="0"/>
    <w:unhideWhenUsed/>
    <w:qFormat/>
    <w:pPr>
      <w:ind w:firstLine="420"/>
    </w:pPr>
    <w:rPr>
      <w:lang w:eastAsia="en-US"/>
    </w:rPr>
  </w:style>
  <w:style w:type="paragraph" w:styleId="974" w:customStyle="1">
    <w:name w:val="unnamed1"/>
    <w:basedOn w:val="726"/>
    <w:uiPriority w:val="0"/>
    <w:qFormat/>
    <w:pPr>
      <w:ind w:left="30" w:right="30"/>
      <w:jc w:val="left"/>
      <w:widowControl/>
    </w:pPr>
    <w:rPr>
      <w:rFonts w:ascii="宋体" w:cs="宋体"/>
      <w:sz w:val="24"/>
      <w:szCs w:val="24"/>
    </w:rPr>
  </w:style>
  <w:style w:type="paragraph" w:styleId="975" w:customStyle="1">
    <w:name w:val="列出段落1"/>
    <w:basedOn w:val="726"/>
    <w:uiPriority w:val="99"/>
    <w:qFormat/>
    <w:pPr>
      <w:ind w:firstLine="420"/>
    </w:pPr>
  </w:style>
  <w:style w:type="paragraph" w:styleId="976" w:customStyle="1">
    <w:name w:val="正文文本11"/>
    <w:basedOn w:val="726"/>
    <w:next w:val="726"/>
    <w:uiPriority w:val="0"/>
    <w:qFormat/>
    <w:rPr>
      <w:rFonts w:ascii="楷体_GB2312" w:hAnsi="Arial" w:eastAsia="楷体_GB2312" w:cs="Times New Roman"/>
      <w:sz w:val="28"/>
      <w:szCs w:val="28"/>
    </w:rPr>
  </w:style>
  <w:style w:type="paragraph" w:styleId="977" w:customStyle="1">
    <w:name w:val="sh4"/>
    <w:basedOn w:val="726"/>
    <w:uiPriority w:val="0"/>
    <w:qFormat/>
    <w:pPr>
      <w:ind w:firstLine="420"/>
      <w:spacing w:line="460" w:lineRule="exact"/>
    </w:pPr>
    <w:rPr>
      <w:rFonts w:ascii="宋体" w:hAnsi="宋体"/>
      <w:szCs w:val="21"/>
      <w:lang w:val="en-US" w:eastAsia="en-US"/>
    </w:rPr>
  </w:style>
  <w:style w:type="paragraph" w:styleId="978" w:customStyle="1">
    <w:name w:val="正文缩进11"/>
    <w:basedOn w:val="726"/>
    <w:uiPriority w:val="0"/>
    <w:qFormat/>
    <w:pPr>
      <w:ind w:firstLine="420"/>
      <w:jc w:val="left"/>
    </w:pPr>
    <w:rPr>
      <w:rFonts w:eastAsia="楷体_GB2312"/>
      <w:sz w:val="24"/>
      <w:lang w:val="en-US" w:eastAsia="en-US"/>
    </w:rPr>
  </w:style>
  <w:style w:type="paragraph" w:styleId="979" w:customStyle="1">
    <w:name w:val="正文首行缩进 211"/>
    <w:basedOn w:val="980"/>
    <w:uiPriority w:val="0"/>
    <w:unhideWhenUsed/>
    <w:qFormat/>
    <w:pPr>
      <w:ind w:left="420" w:firstLine="200"/>
      <w:spacing w:after="120" w:line="240" w:lineRule="auto"/>
    </w:pPr>
  </w:style>
  <w:style w:type="paragraph" w:styleId="980" w:customStyle="1">
    <w:name w:val="正文文本缩进11"/>
    <w:basedOn w:val="726"/>
    <w:next w:val="981"/>
    <w:uiPriority w:val="0"/>
    <w:unhideWhenUsed/>
    <w:qFormat/>
    <w:pPr>
      <w:ind w:left="420"/>
      <w:spacing w:after="120"/>
    </w:pPr>
    <w:rPr>
      <w:szCs w:val="24"/>
      <w:lang w:val="en-US" w:eastAsia="en-US"/>
    </w:rPr>
  </w:style>
  <w:style w:type="paragraph" w:styleId="981" w:customStyle="1">
    <w:name w:val="寄信人地址11"/>
    <w:basedOn w:val="726"/>
    <w:uiPriority w:val="99"/>
    <w:unhideWhenUsed/>
    <w:qFormat/>
    <w:rPr>
      <w:rFonts w:ascii="Arial" w:hAnsi="Arial"/>
    </w:rPr>
  </w:style>
  <w:style w:type="paragraph" w:styleId="982" w:customStyle="1">
    <w:name w:val="索引 41"/>
    <w:basedOn w:val="726"/>
    <w:next w:val="726"/>
    <w:uiPriority w:val="0"/>
    <w:qFormat/>
    <w:pPr>
      <w:ind w:left="1260"/>
    </w:pPr>
    <w:rPr>
      <w:rFonts w:ascii="Calibri" w:hAnsi="Calibri"/>
    </w:rPr>
  </w:style>
  <w:style w:type="paragraph" w:styleId="983" w:customStyle="1">
    <w:name w:val="普通(网站)1"/>
    <w:basedOn w:val="726"/>
    <w:uiPriority w:val="0"/>
    <w:unhideWhenUsed/>
    <w:qFormat/>
    <w:pPr>
      <w:ind w:left="0" w:right="0"/>
      <w:jc w:val="left"/>
      <w:spacing w:before="100" w:beforeAutospacing="1" w:after="100" w:afterAutospacing="1"/>
    </w:pPr>
    <w:rPr>
      <w:sz w:val="24"/>
      <w:lang w:val="en-US" w:eastAsia="en-US"/>
    </w:rPr>
  </w:style>
  <w:style w:type="paragraph" w:styleId="984" w:customStyle="1">
    <w:name w:val="页眉1"/>
    <w:basedOn w:val="726"/>
    <w:uiPriority w:val="0"/>
    <w:qFormat/>
    <w:pPr>
      <w:jc w:val="center"/>
      <w:tabs>
        <w:tab w:val="center" w:pos="4153" w:leader="none"/>
        <w:tab w:val="right" w:pos="8306" w:leader="none"/>
      </w:tabs>
      <w:pBdr>
        <w:bottom w:val="single" w:color="000000" w:sz="6" w:space="1"/>
      </w:pBdr>
    </w:pPr>
    <w:rPr>
      <w:sz w:val="18"/>
      <w:szCs w:val="18"/>
      <w:lang w:val="en-US" w:eastAsia="en-US"/>
    </w:rPr>
  </w:style>
  <w:style w:type="paragraph" w:styleId="985" w:customStyle="1">
    <w:name w:val="页脚11"/>
    <w:basedOn w:val="726"/>
    <w:uiPriority w:val="0"/>
    <w:qFormat/>
    <w:pPr>
      <w:jc w:val="left"/>
      <w:tabs>
        <w:tab w:val="center" w:pos="4153" w:leader="none"/>
        <w:tab w:val="right" w:pos="8306" w:leader="none"/>
      </w:tabs>
    </w:pPr>
    <w:rPr>
      <w:sz w:val="18"/>
      <w:szCs w:val="18"/>
      <w:lang w:val="en-US" w:eastAsia="en-US"/>
    </w:rPr>
  </w:style>
  <w:style w:type="numbering" w:styleId="115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8</cp:revision>
  <dcterms:created xsi:type="dcterms:W3CDTF">2024-10-31T07:29:00Z</dcterms:created>
  <dcterms:modified xsi:type="dcterms:W3CDTF">2025-12-03T03:23:39Z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5005828B620948769AE127461DB68D70_13</vt:lpwstr>
  </property>
  <property fmtid="{D5CDD505-2E9C-101B-9397-08002B2CF9AE}" pid="4" name="KSOTemplateDocerSaveRecord">
    <vt:lpwstr>eyJoZGlkIjoiODIzM2JiMmExZDQyMjYzNGI3MWE1ODQzN2Y0OTVlZTIiLCJ1c2VySWQiOiIzMTg2MzI5OTMifQ==</vt:lpwstr>
  </property>
</Properties>
</file>